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cf66" w14:textId="228c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5 января 2007 года N 894 "Об утверждении перечня имущества, подлежащего передаче в конкурентную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июля 2007 года N 177. Зарегистрировано Департаментом юстиции Восточно-Казахстанской области 20 июля 2007 года за N 2450. Утратило силу - постановлением ВКО акимата от 21 октября 2010 года № 592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ВКО акимата от 21.10.2010 № 592.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учитывая обращения акимов городов Усть-Каменогорска и Семипалатинска от мая 2007 года, Восточно-Казахстанский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Восточно-Казахстанского областного акимата "Об утверждении перечня имущества, подлежащего передаче в конкурентную среду" от 5 января 2007 года N 894 (регистрационный номер 2439 от 30 января 2007 года опубликован в газетах "Рудный Алтай" от 6 февраля 2007 года N 18 (256) и "Дидар" от 10 февраля 2007 года N 13(15764)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пункты 2 и 9 исключить.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30 мая 2007 года.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