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d54e" w14:textId="6dfd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забора воды из поверхностных и подземных 
водных объектов при нецентрализованном питьевом и хозяйственно-бытовом водоснабжении населения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17 июля 2007 года N 24/385-III. Зарегистрировано Департаментом юстиции Восточно-Казахстанской области 22 августа 2007 года за N 2455. Утратило силу решением Восточно-Казахстанского областного маслихата от 03 июля 2013 года N 12/139-V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Восточно-Казахстанского областного маслихата от 03.07.2013 N 12/139-V.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92 </w:t>
      </w:r>
      <w:r>
        <w:rPr>
          <w:rFonts w:ascii="Times New Roman"/>
          <w:b w:val="false"/>
          <w:i w:val="false"/>
          <w:color w:val="000000"/>
          <w:sz w:val="28"/>
        </w:rPr>
        <w:t>Водного кодекса 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Восточно-Казахстанский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забора воды из поверхностных и подземных водных объектов при нецентрализованном питьевом и хозяйственно-бытовом водоснабжении населения Восточно-Казахстанской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дней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Восточно-Казахстанского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решением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2007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24/385-III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забора воды из поверхностных и подземных водных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объектов при нецентрализованном питьевом и </w:t>
      </w:r>
      <w:r>
        <w:br/>
      </w:r>
      <w:r>
        <w:rPr>
          <w:rFonts w:ascii="Times New Roman"/>
          <w:b/>
          <w:i w:val="false"/>
          <w:color w:val="000000"/>
        </w:rPr>
        <w:t xml:space="preserve">
хозяйственно-бытовом водоснабжении населения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забора воды из поверхностных и подземных водных объектов при нецентрализованном питьевом и хозяйственно-бытовом водоснабжении населения Восточно-Казахстанской области (далее - Правила) разработаны с целью обеспечения безопасного водопользования.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Правила разработаны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92 </w:t>
      </w:r>
      <w:r>
        <w:rPr>
          <w:rFonts w:ascii="Times New Roman"/>
          <w:b w:val="false"/>
          <w:i w:val="false"/>
          <w:color w:val="000000"/>
          <w:sz w:val="28"/>
        </w:rPr>
        <w:t>Водного кодекса Республики Казахстан и подпунктом 8-1)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и определяют порядок забора воды из поверхностных и подземных водных объектов при нецентрализованном питьевом и хозяйственно-бытовом водоснабжении населения на территории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Нецентрализованным водоснабжением населения является использование сооружений, предназначенных для забора питьевой воды без подачи ее к местам расходования, открытых для общего пользования или находящихся в индивидуальном пользовании.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нецентрализованном питьевом и хозяйственно-бытовом водоснабжении населения юридические и физические лица вправе забирать воду непосредственно из поверхностных и подземных водных объектов при наличии положительного заключения уполномоченного органа в области санитарно-эпидемиологического благополучия населения, в порядке, установленном уполномоченным органом в области использования и охраны водного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Правила распространяются на юридические и физические лица, осуществляющие услуги по нецентрализованному водоснабжению населения, также юридические и физические лица, использующие водные объекты для питьевого и хозяйственно-бытового водоснабжения для собственных нужд.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ВКО от 14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N 3/44-IV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Безопасность использования водных объектов для нецентрализованного питьевого и хозяйственно-бытового водоснабжения населения устанавливается местным уполномоченным органом в области санитарно-эпидемиологического благополучия населения и уполномоченным государственным органом в области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настоящих Правилах используются следующие термины и определения: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водные объекты - сосредоточения вод в рельефах поверхности суши и недрах земли, имеющие границы, объем и водный режим. Ими являются: моря, реки, приравненные к ним каналы, озера, ледники и другие поверхностные водные объекты, части недр, содержащие подземные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водонапорная башня - напорный резервуар для воды на искусственной опорной конструкции;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водозаборное сооружение - комплекс сооружений и устройств для забора воды из водных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добыча подземных вод для собственных нужд - добыча, осуществляемая на земельном участке, находящемся в собственности либо на праве постоянного или временного землепользования, без намерения последующего совершения сделок в отношении подземных вод;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5 исключен решением маслихата ВКО от 14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N 3/44-IV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использование водных объектов - извлечение полезных естественных свойств водных объектов для удовлетворения материальных или иных потребностей физических и юридических лиц;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каптажное сооружение - инженерно-техническое сооружение, обеспечивающее на естественном выходе подземных вод вскрытие и вывод их на поверхность земли с целью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поверхностные водные объекты - постоянное или временное сосредоточение вод на поверхности суши в формах ее рельефа, имеющих границы, объем и водный режим;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подземные воды - полезное ископаемое, находящееся в недрах и используемое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питьевое и хозяйственно - бытовое водоснабжение - использование подземных или поверхностных водных источников для питьевых и бытовых нужд при помощи водозаборных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родник - естественный, сосредоточенный выход подземной воды на поверхность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скважина - устройство, предназначенное для подъема подземных вод на поверхность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трубчатый колодец - сооружение для забора подземных вод в виде цилиндрических вертикальных каналов, стенки которых закреплены обсадными трубами;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хозяйственно-питьевые подземные воды - подземные воды, по своему качеству в естественном состоянии или после обработки, отвечающие нормативным требованиям и предназначенные для питьевых и бытовых нужд человека либо для производства питьевой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шахтный колодец - вертикальная горная выработка, глубина которой больше поперечного сечения, созданная для забора подземных вод в целях водоснабжения.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Требования к забору воды из поверхностных и подземных  </w:t>
      </w:r>
      <w:r>
        <w:br/>
      </w:r>
      <w:r>
        <w:rPr>
          <w:rFonts w:ascii="Times New Roman"/>
          <w:b/>
          <w:i w:val="false"/>
          <w:color w:val="000000"/>
        </w:rPr>
        <w:t xml:space="preserve">
водных объектов при нецентрализованном питьевом  </w:t>
      </w:r>
      <w:r>
        <w:br/>
      </w:r>
      <w:r>
        <w:rPr>
          <w:rFonts w:ascii="Times New Roman"/>
          <w:b/>
          <w:i w:val="false"/>
          <w:color w:val="000000"/>
        </w:rPr>
        <w:t xml:space="preserve">
и хозяйственно-бытовом водоснабжении населения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Восточно-Казахстанской области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7. Забор воды из поверхностных и подземных водных объектов в объемах до пятидесяти кубических метров в сутки при нецентрализованном питьевом и хозяйственно-бытовом водоснабжении населения не требует получения разрешительных документов на специальное водопользование.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заборе воды в объемах до пятидесяти кубических метров в сутки при нецентрализованном питьевом и хозяйственно - бытовом водоснабжении населения производится регистрация водного объекта в соответствии с Правилами регистрации водных объектов, используемых юридическими и физическими лицами при нецентрализованном питьевом и хозяйственно - бытовом водоснабжении населения, утвержденными приказом председателя Комитета по водным ресурсам Министерства сельского хозяйства Республики Казахстан от 17 февраля 2006 года N 29, зарегистрированным в Реестре государственной регистрации нормативных правовых актов за N 4124.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ВКО от 14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N 3/44-IV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Забор воды из поверхностных и подземных водных объектов при нецентрализованном питьевом и хозяйственно-бытовом водоснабжении населения требует получения разрешительной документации на специальное водопользование при заборе воды из водных объектов в объемах более пятидесяти кубических метров в сутки в соответствии со   </w:t>
      </w:r>
      <w:r>
        <w:rPr>
          <w:rFonts w:ascii="Times New Roman"/>
          <w:b w:val="false"/>
          <w:i w:val="false"/>
          <w:color w:val="000000"/>
          <w:sz w:val="28"/>
        </w:rPr>
        <w:t>статьей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нецентрализованного питьевого водоснабжения населения должны использоваться подземные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Забор подземных вод для нецентрализованного питьевого водоснабжения населения осуществляется путем устройства специальных водозаборных сооружений (скважин без разводящей сети, шахтных и трубчатых колодцев, каптажей родников).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Санитарно-эпидемиологические требования к выбору земельного участка под строительство сооружений для забора воды при нецентрализованном хозяйственно-питьевом водоснабжении, а также к специальному оборудованию водозаборных сооружений определяются санитарно-эпидемиологическими правилами и нормами " </w:t>
      </w:r>
      <w:r>
        <w:rPr>
          <w:rFonts w:ascii="Times New Roman"/>
          <w:b w:val="false"/>
          <w:i w:val="false"/>
          <w:color w:val="000000"/>
          <w:sz w:val="28"/>
        </w:rPr>
        <w:t>Санитарно- эпидемиологические тр</w:t>
      </w:r>
      <w:r>
        <w:rPr>
          <w:rFonts w:ascii="Times New Roman"/>
          <w:b w:val="false"/>
          <w:i w:val="false"/>
          <w:color w:val="000000"/>
          <w:sz w:val="28"/>
        </w:rPr>
        <w:t xml:space="preserve">ебования к нецентрализованному хозяйственно-питьевому водоснабжению", утвержденными приказом исполняющего обязанности Министра здравоохранения Республики Казахстан от 13 мая 2005 года N 229, зарегистрированного в Реестре государственной регистрации нормативных правовых актов за N 3720.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дополнен решением маслихата ВКО от 14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3/44-IV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исключен решением маслихата ВКО от 14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3/44-IV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заборе воды из поверхностных водных объектов для нецентрализованного хозяйственно-бытового водоснабжения населения с использованием насосных водозаборных сооружений устанавливаются рыбозащитные устройства.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14 внесены изменения решением маслихата ВКО от 14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3/44-IV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исключен решением маслихата ВКО от 14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3/44-IV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исключен решением маслихата ВКО от 14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3/44-IV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Качество воды водных объектов, используемых для забора воды при нецентрализованном питьевом и хозяйственно-бытовом водоснабжении населения, должно соответствовать государственным стандартам, санитарным правилам и нормам и гигиеническим нормативам.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Пригодность источника для питьевого водоснабжения устанавливается органами государственной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Не требует регистрации забор воды для собственных нужд на приусадебных и дачных участках.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исключен решением маслихата ВКО от 14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3/44-IV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Организация учета поверхностных и подземных  </w:t>
      </w:r>
      <w:r>
        <w:br/>
      </w:r>
      <w:r>
        <w:rPr>
          <w:rFonts w:ascii="Times New Roman"/>
          <w:b/>
          <w:i w:val="false"/>
          <w:color w:val="000000"/>
        </w:rPr>
        <w:t xml:space="preserve">
водных объектов и их регистрация при заборе воды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нецентрализованном питьевом и хозяйственно-бытовом  </w:t>
      </w:r>
      <w:r>
        <w:br/>
      </w:r>
      <w:r>
        <w:rPr>
          <w:rFonts w:ascii="Times New Roman"/>
          <w:b/>
          <w:i w:val="false"/>
          <w:color w:val="000000"/>
        </w:rPr>
        <w:t xml:space="preserve">
водоснабжении населения Восточно-Казахстанской области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При заборе воды до пятидесяти кубических метров в сутки из поверхностных и подземных водных объектов при нецентрализованном питьевом и хозяйственно-бытовом водоснабжении населения регистрация водного объекта производится по его местонахождению в соответствующих местных исполнительных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Местный исполнительный орган организует и проводит работу по согласованию представленных документов на регистрацию с государственными органами санитарно-эпидемиологического благополучия населения на соответствие водного объекта санитарно-эпидемиологическим требованиям к нецентрализованному питьевому и хозяйственно-бытовому водоснабжению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Учет регистрируемых водных объектов при заборе воды для нецентрализованного питьевого и хозяйственно-бытового водоснабжения населения ведется местным исполнительным органом путем организации и ведения базы данных по водным объектам согласно приложению 1 к настоящим Правилам.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Местные исполнительные органы, осуществляющие на местах регистрацию водных объектов, используемых для забора воды при нецентрализованном питьевом и хозяйственно-бытовом водоснабжении населения, представляют ежегодно до 1 февраля в Департамент природных ресурсов и регулирования природопользования Восточно-Казахстанской области сведения по форме согласно приложению 2 к настоящим Правилам.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исключен решением маслихата ВКО от 14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3/44-IV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забора воды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поверхностных и подземных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водных объектов при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нецентрализованном питьевом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хозяйственно-бытовом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водоснабжении населения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Восточно-Казахстанской области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водных объектов для забора воды при нецентрализованном  </w:t>
      </w:r>
      <w:r>
        <w:br/>
      </w:r>
      <w:r>
        <w:rPr>
          <w:rFonts w:ascii="Times New Roman"/>
          <w:b/>
          <w:i w:val="false"/>
          <w:color w:val="000000"/>
        </w:rPr>
        <w:t xml:space="preserve">
питьевом и хозяйственно-бытовом водоснабжении населения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(района, населенного пункта)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083"/>
        <w:gridCol w:w="965"/>
        <w:gridCol w:w="964"/>
        <w:gridCol w:w="945"/>
        <w:gridCol w:w="985"/>
        <w:gridCol w:w="1204"/>
        <w:gridCol w:w="827"/>
        <w:gridCol w:w="1083"/>
        <w:gridCol w:w="887"/>
        <w:gridCol w:w="1282"/>
        <w:gridCol w:w="788"/>
        <w:gridCol w:w="1085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подачи документов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Регистрационный N№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регистрация (для юридического лица), данные удостоверения личности (для физического лица)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водного объекта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водопользования (хозяйственно-бытовое, питьевое для населения)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забираемых поверхностных или подземных вод (куб.м/сутки)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Госсанэпиднадзора (района, города)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Иртышского бассейнового водохозяйственного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о регистрации водного объекта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забора воды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поверхностных и подземных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водных объектов при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нецентрализованном питьевом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хозяйственно-бытовом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водоснабжении населения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Восточно-Казахстанской области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учету водных объектов, используемых для забора воды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нецентрализованном питьевом и хозяйственно-бытовом  </w:t>
      </w:r>
      <w:r>
        <w:br/>
      </w:r>
      <w:r>
        <w:rPr>
          <w:rFonts w:ascii="Times New Roman"/>
          <w:b/>
          <w:i w:val="false"/>
          <w:color w:val="000000"/>
        </w:rPr>
        <w:t xml:space="preserve">
водоснабжении населения по Восточно-Казахстанской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673"/>
        <w:gridCol w:w="2993"/>
        <w:gridCol w:w="3353"/>
        <w:gridCol w:w="2533"/>
        <w:gridCol w:w="1493"/>
      </w:tblGrid>
      <w:tr>
        <w:trPr>
          <w:trHeight w:val="46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района, населенного пункта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зарегистрированных водных объектов по юридическим и физическим лицам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количество потребителей нецентрализованного водоснабжения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забора воды, 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осуществляющим услуги по нецентрализованному водоснабжению населения в объеме до 50 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использующим водные объекты для питьевого и хозяйственно-бытового водоснабжения для собственных нужд в объеме до 50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