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5f44" w14:textId="fd1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17 июля 2007 года N 24/385-III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Восточно-Казахстанского областного маслихата IV созыва от 14 декабря 2007 года N 3/44-IV. Зарегистрировано Департаментом юстиции Восточно-Казахстанской области 10 января 2008 года за N 2467. Утратило силу решением Восточно-Казахстанского областного маслихата от 03 июля 2013 года N 12/139-V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Восточно-Казахстанского областного маслихата от 03.07.2013 N 12/139-V.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92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Восточно-Казахстанский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Восточно-Казахстанского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области"от 17 июля 2007 года N 24/385-III (зарегистрировано в Реестре государственной регистрации нормативных правовых актов за N 2455, опубликовано в газетах 4 сентября 2007 года N 107 "Дидар", 4 сентября 2007 года N 132 "Рудный Алтай")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области, утвержденных указанным решением: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Правила распространяются на юридические и физические лица, осуществляющие услуги по нецентрализованному водоснабжению населения, также юридические и физические лица, использующие водные объекты для питьевого и хозяйственно-бытового водоснабжения для собственных нужд.";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6 исключить;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заборе воды в объемах до пятидесяти кубических метров в сутки при нецентрализованном питьевом и хозяйственно - бытовом водоснабжении населения производится регистрация водного объекта в соответствии с Правилами регистрации водных объектов, используемых юридическими и физическими лицами при нецентрализованном питьевом и хозяйственно - бытовом водоснабжении населения, утвержденными приказом председателя Комитета по водным ресурсам Министерства сельского хозяйства Республики Казахстан от 17 февраля 2006 года N 29, зарегистрированным в Реестре государственной регистрации нормативных правовых актов за N 4124.";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"13 мая 2005 года N 229"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зарегистрированного в Реестре государственной регистрации нормативных правовых актов за N 3720.";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исключить;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слово "должны" исключить, слово "устанавливаться" заменить словом "устанавливаются";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15, 16, 20, 25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