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d533" w14:textId="949d5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13 декабря 2006 года N 28/2 "О бюджете города Усть-Каменогорска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сессии Усть-Каменогорского городского маслихата от 16 апреля 2007 года N 32/2. Зарегистрировано управлением юстиции города Усть-Каменогорска 19 апреля 2007 года за N 5-1-59. Утратило силу - в связи с истечением срока действия, на основании письма Усть-Каменогорского городского маслихата от 29 января 2008 года № 03-07/51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- в связи с истечением срока действия, на основании письма Усть-Каменогорского городского маслихата от 29.01.2008 № 03-07/51.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Восточно-Казахстанского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10 апреля 2007 года N 22/342 - III "О внесении изменений и дополнений в решение от 5 декабря 2006 года N 20/304 - III "Об областном бюджете на 2007 год",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Усть-Каменогорского городского маслихата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13 декабря 2006 года N 28/2 "О бюджете города Усть-Каменогорска на 2007 год" (регистрационный номер 5-1-51, опубликовано в газетах: "Дидар" от 9 января 2007 года N 2-3, "Рудный Алтай" от 5 января 2007 года N 1), с изменениями от 15 февраля 2007 года N 31/4 (регистрационный N 5-1-55, опубликовано в газетах: "Дидар" от 13 марта 2007 года N 24, "Рудный Алтай" от 13 марта 2007 года N 37)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"9 291 196" заменить цифрами "10 013 563";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"5 029 701" заменить цифрами "5 299 378";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"16 992" заменить цифрами "17 992";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"1 706 054" заменить цифрами "1 989 634";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"2 538 449" заменить цифрами "2 706 559";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2) цифры "9 081 558,6" заменить цифрами "9 850 780,6";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3) цифры "209 637,4" заменить цифрами "162 782,4";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5) цифры "273 578" заменить цифрами "226 723".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40 000 тысяч тенге - на благоустройство дворов;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145 000 тысяч тенге - на ремонт городских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110 тысяч тенге - на распространение областных газет среди бюджетных организаций и казенных предприятий в целях доведения государственной политики до населения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проекта "Комплекс работ по обустройству протоки Комендантки с расчисткой дна в г. Усть-Каменогорске" (строительство ливневого коллектора) - 93 000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цифры "64 245" заменить цифрами "66 875";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двенадцатый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тринадцатом цифры "218 830" заменить цифрами "260 962";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четырнадцатый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шестнадцатом цифры "68 604" заменить цифрами "238 227";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тридцать третьем цифры "2 300" заменить цифрами "53 349";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тридцать четвертый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Приложение 1 изложить в следующей редакции согласно приложению к данному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Приложение 2 изложить в следующей редакции согласно приложению к данному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2007 года.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  Председатель сессии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  Временно осуществляющий полномочия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 xml:space="preserve">      секретаря городского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Приложение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апреля 2007 года N 32/2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города Усть-Каменогорска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53"/>
        <w:gridCol w:w="933"/>
        <w:gridCol w:w="6953"/>
        <w:gridCol w:w="267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доходов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10013563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5299378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1379356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1379356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1207297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1207297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2047721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1260311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478926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308150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561701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292158 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105000 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164543 </w:t>
            </w:r>
          </w:p>
        </w:tc>
      </w:tr>
      <w:tr>
        <w:trPr>
          <w:trHeight w:val="11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103303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103303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17992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13072 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12702 </w:t>
            </w:r>
          </w:p>
        </w:tc>
      </w:tr>
      <w:tr>
        <w:trPr>
          <w:trHeight w:val="10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10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госучреждениями, финансируемыми из госбюджета,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</w:tr>
      <w:tr>
        <w:trPr>
          <w:trHeight w:val="10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госучреждениями, финансируемыми из госбюджета,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1989634 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1568793 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1568793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420841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420841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официальных трансфертов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2706559 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2706559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2706559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913"/>
        <w:gridCol w:w="1293"/>
        <w:gridCol w:w="1233"/>
        <w:gridCol w:w="6273"/>
        <w:gridCol w:w="2093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9850780,6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387954 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319773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15072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района (города областного значения)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15072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295138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района (города областного значения)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295138 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9563 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9563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47824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47824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26836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3445 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16263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20357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20357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20357 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20800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20800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20800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20800 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51218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51218 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51218 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51218 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3194397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268857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268857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268857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2878888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2878888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2583555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20606 </w:t>
            </w:r>
          </w:p>
        </w:tc>
      </w:tr>
      <w:tr>
        <w:trPr>
          <w:trHeight w:val="7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 методических комплексов для государственных организаций образования района (города областного значения)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65741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208986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46652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23352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16228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7124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23300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обьектов образования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23300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271382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184670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184670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60666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7819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16836 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12242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12645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55227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5206 </w:t>
            </w:r>
          </w:p>
        </w:tc>
      </w:tr>
      <w:tr>
        <w:trPr>
          <w:trHeight w:val="12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14029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86712 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86712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64748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21358 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3937756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3087120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28600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28600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3058520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1261186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1797334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271893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271893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76141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195752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578743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578743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163961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152600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15497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246685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33"/>
        <w:gridCol w:w="873"/>
        <w:gridCol w:w="793"/>
        <w:gridCol w:w="6493"/>
        <w:gridCol w:w="1973"/>
      </w:tblGrid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397907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109271 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5960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49962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49962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53349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53349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165631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165631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 ) уровне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5706 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 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158425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84783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67673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60241 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7432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17110 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17110 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38222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10432 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10432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20416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12416 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7374 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7374 </w:t>
            </w:r>
          </w:p>
        </w:tc>
      </w:tr>
      <w:tr>
        <w:trPr>
          <w:trHeight w:val="10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45597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4992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4992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4992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40605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40605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земельных отношений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17005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 по зонированию земель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23600 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56451 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56451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12902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строительства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12902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43549 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12573 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30976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1280712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1280712 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1280712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420962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859750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92773 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9418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9418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7918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83355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27245 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на неотложные затраты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11800 </w:t>
            </w:r>
          </w:p>
        </w:tc>
      </w:tr>
      <w:tr>
        <w:trPr>
          <w:trHeight w:val="10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10445 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на исполнение обязательств по решениям судов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18862 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 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18862 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37248 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37248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113833,6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113833,6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113833,6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2473,6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111360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162782,4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226723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-63940,6 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(ИСПОЛЬЗОВАНИЕ ПРОФИЦИТА) БЮДЖЕТА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63940,6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апреля 2007 года N 32/2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Перечень бюджетных программ развития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Усть-Каменогорска на 2007 год, направленных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на реализацию бюджетных инвестиционных проектов (программ)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33"/>
        <w:gridCol w:w="1113"/>
        <w:gridCol w:w="1093"/>
        <w:gridCol w:w="853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 коммуникационной инфраструктуры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Перечень бюджетных программ развития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Усть-Каменогорска на 2007 год, направленных на формирование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или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73"/>
        <w:gridCol w:w="913"/>
        <w:gridCol w:w="793"/>
        <w:gridCol w:w="8533"/>
      </w:tblGrid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