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de53" w14:textId="48cd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застройки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30 октября 2007 года N 3-7. Зарегистрировано Управлением юстиции города Уральска Западно-Казахстанской области 16 ноября 2007 года N 7-1-76. Утратило силу решением Уральского городского маслихата Западно-Казахстанской области от 5 июля 2013 года № 15-5</w:t>
      </w:r>
    </w:p>
    <w:p>
      <w:pPr>
        <w:spacing w:after="0"/>
        <w:ind w:left="0"/>
        <w:jc w:val="both"/>
      </w:pPr>
      <w:r>
        <w:rPr>
          <w:rFonts w:ascii="Times New Roman"/>
          <w:b w:val="false"/>
          <w:i w:val="false"/>
          <w:color w:val="ff0000"/>
          <w:sz w:val="28"/>
        </w:rPr>
        <w:t>      Сноска. Утратило силу решением Уральского городского маслихата Западно-Казахстанской области от 05.07.2013 года № 15-5</w:t>
      </w:r>
    </w:p>
    <w:bookmarkStart w:name="z1" w:id="0"/>
    <w:p>
      <w:pPr>
        <w:spacing w:after="0"/>
        <w:ind w:left="0"/>
        <w:jc w:val="both"/>
      </w:pPr>
      <w:r>
        <w:rPr>
          <w:rFonts w:ascii="Times New Roman"/>
          <w:b w:val="false"/>
          <w:i w:val="false"/>
          <w:color w:val="000000"/>
          <w:sz w:val="28"/>
        </w:rPr>
        <w:t>      В соответствии с подпунктом 15 пункта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подпункта 4 пункта 1-1 статьи 22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Уральский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застройки территории города Уральска".</w:t>
      </w:r>
      <w:r>
        <w:br/>
      </w:r>
      <w:r>
        <w:rPr>
          <w:rFonts w:ascii="Times New Roman"/>
          <w:b w:val="false"/>
          <w:i w:val="false"/>
          <w:color w:val="000000"/>
          <w:sz w:val="28"/>
        </w:rPr>
        <w:t>
</w:t>
      </w:r>
      <w:r>
        <w:rPr>
          <w:rFonts w:ascii="Times New Roman"/>
          <w:b w:val="false"/>
          <w:i w:val="false"/>
          <w:color w:val="000000"/>
          <w:sz w:val="28"/>
        </w:rPr>
        <w:t>
      2. Данное решение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Уральского городского маслихата Западно-Казахстанской области от 23.12.2008 </w:t>
      </w:r>
      <w:r>
        <w:rPr>
          <w:rFonts w:ascii="Times New Roman"/>
          <w:b w:val="false"/>
          <w:i w:val="false"/>
          <w:color w:val="000000"/>
          <w:sz w:val="28"/>
        </w:rPr>
        <w:t>N 13-16</w:t>
      </w:r>
      <w:r>
        <w:rPr>
          <w:rFonts w:ascii="Times New Roman"/>
          <w:b w:val="false"/>
          <w:i w:val="false"/>
          <w:color w:val="ff0000"/>
          <w:sz w:val="28"/>
        </w:rPr>
        <w:t>.</w:t>
      </w:r>
    </w:p>
    <w:bookmarkEnd w:id="0"/>
    <w:p>
      <w:pPr>
        <w:spacing w:after="0"/>
        <w:ind w:left="0"/>
        <w:jc w:val="both"/>
      </w:pPr>
      <w:r>
        <w:rPr>
          <w:rFonts w:ascii="Times New Roman"/>
          <w:b w:val="false"/>
          <w:i/>
          <w:color w:val="000000"/>
          <w:sz w:val="28"/>
        </w:rPr>
        <w:t xml:space="preserve">      Председатель 3-ей очередной сессии </w:t>
      </w:r>
      <w:r>
        <w:br/>
      </w:r>
      <w:r>
        <w:rPr>
          <w:rFonts w:ascii="Times New Roman"/>
          <w:b w:val="false"/>
          <w:i w:val="false"/>
          <w:color w:val="000000"/>
          <w:sz w:val="28"/>
        </w:rPr>
        <w:t>
</w:t>
      </w:r>
      <w:r>
        <w:rPr>
          <w:rFonts w:ascii="Times New Roman"/>
          <w:b w:val="false"/>
          <w:i/>
          <w:color w:val="000000"/>
          <w:sz w:val="28"/>
        </w:rPr>
        <w:t>      Уральского городского маслихата</w:t>
      </w:r>
    </w:p>
    <w:p>
      <w:pPr>
        <w:spacing w:after="0"/>
        <w:ind w:left="0"/>
        <w:jc w:val="both"/>
      </w:pPr>
      <w:r>
        <w:rPr>
          <w:rFonts w:ascii="Times New Roman"/>
          <w:b w:val="false"/>
          <w:i/>
          <w:color w:val="000000"/>
          <w:sz w:val="28"/>
        </w:rPr>
        <w:t>      Секретарь Уральского городского маслихата</w:t>
      </w:r>
    </w:p>
    <w:bookmarkStart w:name="z3"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Уральского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30 октября 2007 года N 3-7</w:t>
      </w:r>
    </w:p>
    <w:bookmarkEnd w:id="1"/>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
застройки территории города Уральска</w:t>
      </w:r>
    </w:p>
    <w:bookmarkEnd w:id="2"/>
    <w:p>
      <w:pPr>
        <w:spacing w:after="0"/>
        <w:ind w:left="0"/>
        <w:jc w:val="both"/>
      </w:pPr>
      <w:r>
        <w:rPr>
          <w:rFonts w:ascii="Times New Roman"/>
          <w:b w:val="false"/>
          <w:i w:val="false"/>
          <w:color w:val="ff0000"/>
          <w:sz w:val="28"/>
        </w:rPr>
        <w:t xml:space="preserve">      Сноска. В тексте Правил слова "запрещено", "запрещается" заменены соответственно словами "не допускается", в соответствии с Решением Уральского городского маслихата Западно-Казахстанской области от 14.09.2010 </w:t>
      </w:r>
      <w:r>
        <w:rPr>
          <w:rFonts w:ascii="Times New Roman"/>
          <w:b w:val="false"/>
          <w:i w:val="false"/>
          <w:color w:val="ff0000"/>
          <w:sz w:val="28"/>
        </w:rPr>
        <w:t>N 13-12</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Настоящие "Правила застройки территории города Уральска"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 Уральска.</w:t>
      </w:r>
    </w:p>
    <w:bookmarkStart w:name="z5"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1)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w:t>
      </w:r>
      <w:r>
        <w:br/>
      </w:r>
      <w:r>
        <w:rPr>
          <w:rFonts w:ascii="Times New Roman"/>
          <w:b w:val="false"/>
          <w:i w:val="false"/>
          <w:color w:val="000000"/>
          <w:sz w:val="28"/>
        </w:rPr>
        <w:t>
      2)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w:t>
      </w:r>
      <w:r>
        <w:br/>
      </w:r>
      <w:r>
        <w:rPr>
          <w:rFonts w:ascii="Times New Roman"/>
          <w:b w:val="false"/>
          <w:i w:val="false"/>
          <w:color w:val="000000"/>
          <w:sz w:val="28"/>
        </w:rPr>
        <w:t>
      3)генеральный план города - градостроительный проект комплексного планирования развития и застройки города,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w:t>
      </w:r>
      <w:r>
        <w:br/>
      </w:r>
      <w:r>
        <w:rPr>
          <w:rFonts w:ascii="Times New Roman"/>
          <w:b w:val="false"/>
          <w:i w:val="false"/>
          <w:color w:val="000000"/>
          <w:sz w:val="28"/>
        </w:rPr>
        <w:t>
      4)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r>
        <w:br/>
      </w:r>
      <w:r>
        <w:rPr>
          <w:rFonts w:ascii="Times New Roman"/>
          <w:b w:val="false"/>
          <w:i w:val="false"/>
          <w:color w:val="000000"/>
          <w:sz w:val="28"/>
        </w:rPr>
        <w:t>
      6) заказчик - юридическое или физическое лицо, заключающее договор подряда на строительство и осуществляющее свои обязанности в соответствии с гражданским законодательством; заказчиком может быть застройщик или иное лицо, уполномоченное застройщиком, при этом застройщик может передать уполномоченному лицу свои функции во взаимоотношениях с органами государственного контроля и иными государственными органами;</w:t>
      </w:r>
      <w:r>
        <w:br/>
      </w:r>
      <w:r>
        <w:rPr>
          <w:rFonts w:ascii="Times New Roman"/>
          <w:b w:val="false"/>
          <w:i w:val="false"/>
          <w:color w:val="000000"/>
          <w:sz w:val="28"/>
        </w:rPr>
        <w:t>
      7) застройщик - юридическое или физическое лицо,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 принадлежащего ему на праве собственности или землепользования;</w:t>
      </w:r>
      <w:r>
        <w:br/>
      </w:r>
      <w:r>
        <w:rPr>
          <w:rFonts w:ascii="Times New Roman"/>
          <w:b w:val="false"/>
          <w:i w:val="false"/>
          <w:color w:val="000000"/>
          <w:sz w:val="28"/>
        </w:rPr>
        <w:t>
      8) подрядчик - юридическое или физическое лицо, которое выполняет работы по договору с заказчиком;</w:t>
      </w:r>
      <w:r>
        <w:br/>
      </w:r>
      <w:r>
        <w:rPr>
          <w:rFonts w:ascii="Times New Roman"/>
          <w:b w:val="false"/>
          <w:i w:val="false"/>
          <w:color w:val="000000"/>
          <w:sz w:val="28"/>
        </w:rPr>
        <w:t>
      9) самовольное строительство - строительство (возведение) самовольных построек (жилые дома, другие строения, сооружения или иное недвижимое имущество, созданное на земельном участке, не отведенном для этих целей в порядке, установленном законодательством Республики Казахстан, а также созданное без получения на это необходимых разрешений);</w:t>
      </w:r>
      <w:r>
        <w:br/>
      </w:r>
      <w:r>
        <w:rPr>
          <w:rFonts w:ascii="Times New Roman"/>
          <w:b w:val="false"/>
          <w:i w:val="false"/>
          <w:color w:val="000000"/>
          <w:sz w:val="28"/>
        </w:rPr>
        <w:t>
      10) селитебная территория - часть территории населенного пункта, предназначенная для размещения жилой, общественной (общественно- 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11)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r>
        <w:br/>
      </w:r>
      <w:r>
        <w:rPr>
          <w:rFonts w:ascii="Times New Roman"/>
          <w:b w:val="false"/>
          <w:i w:val="false"/>
          <w:color w:val="000000"/>
          <w:sz w:val="28"/>
        </w:rPr>
        <w:t xml:space="preserve">
      12) субъекты архитектурной деятельности -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города Уральска. </w:t>
      </w:r>
    </w:p>
    <w:bookmarkStart w:name="z6" w:id="4"/>
    <w:p>
      <w:pPr>
        <w:spacing w:after="0"/>
        <w:ind w:left="0"/>
        <w:jc w:val="left"/>
      </w:pPr>
      <w:r>
        <w:rPr>
          <w:rFonts w:ascii="Times New Roman"/>
          <w:b/>
          <w:i w:val="false"/>
          <w:color w:val="000000"/>
        </w:rPr>
        <w:t xml:space="preserve"> 
2. Обеспечение соблюдения градостроительных требований</w:t>
      </w:r>
    </w:p>
    <w:bookmarkEnd w:id="4"/>
    <w:p>
      <w:pPr>
        <w:spacing w:after="0"/>
        <w:ind w:left="0"/>
        <w:jc w:val="both"/>
      </w:pPr>
      <w:r>
        <w:rPr>
          <w:rFonts w:ascii="Times New Roman"/>
          <w:b w:val="false"/>
          <w:i w:val="false"/>
          <w:color w:val="000000"/>
          <w:sz w:val="28"/>
        </w:rPr>
        <w:t>      2. Самовольное строительство объектов различного назначения на территории города Уральска не допускается.</w:t>
      </w:r>
      <w:r>
        <w:br/>
      </w:r>
      <w:r>
        <w:rPr>
          <w:rFonts w:ascii="Times New Roman"/>
          <w:b w:val="false"/>
          <w:i w:val="false"/>
          <w:color w:val="000000"/>
          <w:sz w:val="28"/>
        </w:rPr>
        <w:t>
      3. Застройка и использование земельных участков осуществляются строго по целевому назначению, определенному акиматом города и градостроительным регламентом.</w:t>
      </w:r>
      <w:r>
        <w:br/>
      </w:r>
      <w:r>
        <w:rPr>
          <w:rFonts w:ascii="Times New Roman"/>
          <w:b w:val="false"/>
          <w:i w:val="false"/>
          <w:color w:val="000000"/>
          <w:sz w:val="28"/>
        </w:rPr>
        <w:t>
      4. Граждане и юридические лица:</w:t>
      </w:r>
      <w:r>
        <w:br/>
      </w:r>
      <w:r>
        <w:rPr>
          <w:rFonts w:ascii="Times New Roman"/>
          <w:b w:val="false"/>
          <w:i w:val="false"/>
          <w:color w:val="000000"/>
          <w:sz w:val="28"/>
        </w:rPr>
        <w:t>
      выполняют застройку в соответствии с настоящими Правилами;</w:t>
      </w:r>
      <w:r>
        <w:br/>
      </w:r>
      <w:r>
        <w:rPr>
          <w:rFonts w:ascii="Times New Roman"/>
          <w:b w:val="false"/>
          <w:i w:val="false"/>
          <w:color w:val="000000"/>
          <w:sz w:val="28"/>
        </w:rPr>
        <w:t xml:space="preserve">
      не совершают действия, оказывающие вредное воздействие на памятники истории и культуры, памятники природы, городские,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 </w:t>
      </w:r>
      <w:r>
        <w:br/>
      </w:r>
      <w:r>
        <w:rPr>
          <w:rFonts w:ascii="Times New Roman"/>
          <w:b w:val="false"/>
          <w:i w:val="false"/>
          <w:color w:val="000000"/>
          <w:sz w:val="28"/>
        </w:rPr>
        <w:t xml:space="preserve">
      проводят работы по надлежащему содержанию зданий, строений, сооружений и иных объектов на земельных участках, благоустройству земельных участков в соответствии с архитектурно-градостроительной документацией, строительными нормами и правилами, экологическими, санитарными, противопожарными и иными специальными нормативами, требованиями законодательства Республики Казахстан о безопасности дорожного движения, правилами благоустройства; </w:t>
      </w:r>
      <w:r>
        <w:br/>
      </w:r>
      <w:r>
        <w:rPr>
          <w:rFonts w:ascii="Times New Roman"/>
          <w:b w:val="false"/>
          <w:i w:val="false"/>
          <w:color w:val="000000"/>
          <w:sz w:val="28"/>
        </w:rPr>
        <w:t>
      выполняют предписания и реагируют на уведомления государственных органов, осуществляющих контроль в области градостроительства;</w:t>
      </w:r>
      <w:r>
        <w:br/>
      </w:r>
      <w:r>
        <w:rPr>
          <w:rFonts w:ascii="Times New Roman"/>
          <w:b w:val="false"/>
          <w:i w:val="false"/>
          <w:color w:val="000000"/>
          <w:sz w:val="28"/>
        </w:rPr>
        <w:t>
      оказывают содействие должностным лицам государственных органов, осуществляющим контроль в области градостроительства, в реализации ими своих полномочий;</w:t>
      </w:r>
      <w:r>
        <w:br/>
      </w:r>
      <w:r>
        <w:rPr>
          <w:rFonts w:ascii="Times New Roman"/>
          <w:b w:val="false"/>
          <w:i w:val="false"/>
          <w:color w:val="000000"/>
          <w:sz w:val="28"/>
        </w:rPr>
        <w:t>
      передают необходимую проектно-сметную документацию, материалы комплексных инженерных изысканий и иные материалы заинтересованным государственным органам в установленном законодательством Республики Казахстан порядке;</w:t>
      </w:r>
      <w:r>
        <w:br/>
      </w:r>
      <w:r>
        <w:rPr>
          <w:rFonts w:ascii="Times New Roman"/>
          <w:b w:val="false"/>
          <w:i w:val="false"/>
          <w:color w:val="000000"/>
          <w:sz w:val="28"/>
        </w:rPr>
        <w:t>
      5. Граждане и юридические лица взаимодействуют с организациями, осуществляющими проведение инвентаризации объектов недвижимости, ведение градостроительного государственного кадастра и мониторинга застройки территории города, в части предоставления информации по принадлежащим им объектам недвижимости.</w:t>
      </w:r>
    </w:p>
    <w:bookmarkStart w:name="z7" w:id="5"/>
    <w:p>
      <w:pPr>
        <w:spacing w:after="0"/>
        <w:ind w:left="0"/>
        <w:jc w:val="both"/>
      </w:pPr>
      <w:r>
        <w:rPr>
          <w:rFonts w:ascii="Times New Roman"/>
          <w:b w:val="false"/>
          <w:i w:val="false"/>
          <w:color w:val="ff0000"/>
          <w:sz w:val="28"/>
        </w:rPr>
        <w:t xml:space="preserve">
3. раздел исключен - Решением Уральского городского маслихата Западно-Казахстанской области от 14.09.2010 </w:t>
      </w:r>
      <w:r>
        <w:rPr>
          <w:rFonts w:ascii="Times New Roman"/>
          <w:b w:val="false"/>
          <w:i w:val="false"/>
          <w:color w:val="ff0000"/>
          <w:sz w:val="28"/>
        </w:rPr>
        <w:t>N 31-12</w:t>
      </w:r>
      <w:r>
        <w:rPr>
          <w:rFonts w:ascii="Times New Roman"/>
          <w:b w:val="false"/>
          <w:i w:val="false"/>
          <w:color w:val="ff0000"/>
          <w:sz w:val="28"/>
        </w:rPr>
        <w:t>.</w:t>
      </w:r>
    </w:p>
    <w:bookmarkEnd w:id="5"/>
    <w:bookmarkStart w:name="z8" w:id="6"/>
    <w:p>
      <w:pPr>
        <w:spacing w:after="0"/>
        <w:ind w:left="0"/>
        <w:jc w:val="left"/>
      </w:pPr>
      <w:r>
        <w:rPr>
          <w:rFonts w:ascii="Times New Roman"/>
          <w:b/>
          <w:i w:val="false"/>
          <w:color w:val="000000"/>
        </w:rPr>
        <w:t xml:space="preserve"> 
4. Основные положения правил</w:t>
      </w:r>
      <w:r>
        <w:br/>
      </w:r>
      <w:r>
        <w:rPr>
          <w:rFonts w:ascii="Times New Roman"/>
          <w:b/>
          <w:i w:val="false"/>
          <w:color w:val="000000"/>
        </w:rPr>
        <w:t>
застройки территории города Уральска</w:t>
      </w:r>
    </w:p>
    <w:bookmarkEnd w:id="6"/>
    <w:p>
      <w:pPr>
        <w:spacing w:after="0"/>
        <w:ind w:left="0"/>
        <w:jc w:val="both"/>
      </w:pPr>
      <w:r>
        <w:rPr>
          <w:rFonts w:ascii="Times New Roman"/>
          <w:b w:val="false"/>
          <w:i w:val="false"/>
          <w:color w:val="000000"/>
          <w:sz w:val="28"/>
        </w:rPr>
        <w:t>      9. Комплексное развитие территории города Уральска - основная задача субъектов архитектурно-градостроительной деятельности по созданию полноценной среды обитания человека и предполагает своевременную реализацию положений генерального плана на должном уровне и в установленные расчетные сроки.</w:t>
      </w:r>
      <w:r>
        <w:br/>
      </w:r>
      <w:r>
        <w:rPr>
          <w:rFonts w:ascii="Times New Roman"/>
          <w:b w:val="false"/>
          <w:i w:val="false"/>
          <w:color w:val="000000"/>
          <w:sz w:val="28"/>
        </w:rPr>
        <w:t>
      10. Комплексное развитие территорий города Уральска осуществляется по отдельным его планировочным жилым и промышленным районам, для чего разрабатываются в развитие основных положений генерального плана города Уральска проекты детальной планировки жилых и промышленных районов и промузлов.</w:t>
      </w:r>
      <w:r>
        <w:br/>
      </w:r>
      <w:r>
        <w:rPr>
          <w:rFonts w:ascii="Times New Roman"/>
          <w:b w:val="false"/>
          <w:i w:val="false"/>
          <w:color w:val="000000"/>
          <w:sz w:val="28"/>
        </w:rPr>
        <w:t>
      11. Комплексное развитие территорий предусматривает:</w:t>
      </w:r>
      <w:r>
        <w:br/>
      </w:r>
      <w:r>
        <w:rPr>
          <w:rFonts w:ascii="Times New Roman"/>
          <w:b w:val="false"/>
          <w:i w:val="false"/>
          <w:color w:val="000000"/>
          <w:sz w:val="28"/>
        </w:rPr>
        <w:t>
      1) наличие планировочной документации, являющейся основой планового освоения данной территории;</w:t>
      </w:r>
      <w:r>
        <w:br/>
      </w:r>
      <w:r>
        <w:rPr>
          <w:rFonts w:ascii="Times New Roman"/>
          <w:b w:val="false"/>
          <w:i w:val="false"/>
          <w:color w:val="000000"/>
          <w:sz w:val="28"/>
        </w:rPr>
        <w:t>
      2) очередности застройки территории;</w:t>
      </w:r>
      <w:r>
        <w:br/>
      </w:r>
      <w:r>
        <w:rPr>
          <w:rFonts w:ascii="Times New Roman"/>
          <w:b w:val="false"/>
          <w:i w:val="false"/>
          <w:color w:val="000000"/>
          <w:sz w:val="28"/>
        </w:rPr>
        <w:t>
      3) своевременности обеспечения ее инженерными коммуникациями;</w:t>
      </w:r>
      <w:r>
        <w:br/>
      </w:r>
      <w:r>
        <w:rPr>
          <w:rFonts w:ascii="Times New Roman"/>
          <w:b w:val="false"/>
          <w:i w:val="false"/>
          <w:color w:val="000000"/>
          <w:sz w:val="28"/>
        </w:rPr>
        <w:t>
      4) развитие сетей торгово-бытового обслуживания;</w:t>
      </w:r>
      <w:r>
        <w:br/>
      </w:r>
      <w:r>
        <w:rPr>
          <w:rFonts w:ascii="Times New Roman"/>
          <w:b w:val="false"/>
          <w:i w:val="false"/>
          <w:color w:val="000000"/>
          <w:sz w:val="28"/>
        </w:rPr>
        <w:t>
      5) для жилых районов - своевременного строительства объектов народного образования и здравоохранения;</w:t>
      </w:r>
      <w:r>
        <w:br/>
      </w:r>
      <w:r>
        <w:rPr>
          <w:rFonts w:ascii="Times New Roman"/>
          <w:b w:val="false"/>
          <w:i w:val="false"/>
          <w:color w:val="000000"/>
          <w:sz w:val="28"/>
        </w:rPr>
        <w:t>
      6) строительство транспортных коммуникаций и развитие сети движения общественного транспорта;</w:t>
      </w:r>
      <w:r>
        <w:br/>
      </w:r>
      <w:r>
        <w:rPr>
          <w:rFonts w:ascii="Times New Roman"/>
          <w:b w:val="false"/>
          <w:i w:val="false"/>
          <w:color w:val="000000"/>
          <w:sz w:val="28"/>
        </w:rPr>
        <w:t>
      7) организация нормативных рекреационных зон и спортивных объектов общего пользования;</w:t>
      </w:r>
      <w:r>
        <w:br/>
      </w:r>
      <w:r>
        <w:rPr>
          <w:rFonts w:ascii="Times New Roman"/>
          <w:b w:val="false"/>
          <w:i w:val="false"/>
          <w:color w:val="000000"/>
          <w:sz w:val="28"/>
        </w:rPr>
        <w:t>
      8) организация санитарной очистки территории;</w:t>
      </w:r>
      <w:r>
        <w:br/>
      </w:r>
      <w:r>
        <w:rPr>
          <w:rFonts w:ascii="Times New Roman"/>
          <w:b w:val="false"/>
          <w:i w:val="false"/>
          <w:color w:val="000000"/>
          <w:sz w:val="28"/>
        </w:rPr>
        <w:t>
      9) организация планомерного улучшения экологической обстановки и принятие мер по ликвидации источников загрязнения окружающей среды.</w:t>
      </w:r>
      <w:r>
        <w:br/>
      </w:r>
      <w:r>
        <w:rPr>
          <w:rFonts w:ascii="Times New Roman"/>
          <w:b w:val="false"/>
          <w:i w:val="false"/>
          <w:color w:val="000000"/>
          <w:sz w:val="28"/>
        </w:rPr>
        <w:t>
      12. Выборочное строительство объектов на территории города Уральска не допускается, за исключением особых случаев, когда это строительство вызвано или направлено на улучшение комфортности условий проживания или производственной деятельности городского населения в конкретном сложившемся (застроенном) районе города.</w:t>
      </w:r>
    </w:p>
    <w:bookmarkStart w:name="z9" w:id="7"/>
    <w:p>
      <w:pPr>
        <w:spacing w:after="0"/>
        <w:ind w:left="0"/>
        <w:jc w:val="left"/>
      </w:pPr>
      <w:r>
        <w:rPr>
          <w:rFonts w:ascii="Times New Roman"/>
          <w:b/>
          <w:i w:val="false"/>
          <w:color w:val="000000"/>
        </w:rPr>
        <w:t xml:space="preserve"> 
5. Размещение строительства</w:t>
      </w:r>
      <w:r>
        <w:br/>
      </w:r>
      <w:r>
        <w:rPr>
          <w:rFonts w:ascii="Times New Roman"/>
          <w:b/>
          <w:i w:val="false"/>
          <w:color w:val="000000"/>
        </w:rPr>
        <w:t>
на территории города Уральска</w:t>
      </w:r>
    </w:p>
    <w:bookmarkEnd w:id="7"/>
    <w:p>
      <w:pPr>
        <w:spacing w:after="0"/>
        <w:ind w:left="0"/>
        <w:jc w:val="both"/>
      </w:pPr>
      <w:r>
        <w:rPr>
          <w:rFonts w:ascii="Times New Roman"/>
          <w:b w:val="false"/>
          <w:i w:val="false"/>
          <w:color w:val="000000"/>
          <w:sz w:val="28"/>
        </w:rPr>
        <w:t xml:space="preserve">      13. Жилищное строительство на территории города Уральска осуществляется в соответствии с проектами застройки кварталов, микрорайонов и только на территориях, на которые в развитии генерального плана города Уральска имеются разработанные проекты детальной планировки. </w:t>
      </w:r>
      <w:r>
        <w:br/>
      </w:r>
      <w:r>
        <w:rPr>
          <w:rFonts w:ascii="Times New Roman"/>
          <w:b w:val="false"/>
          <w:i w:val="false"/>
          <w:color w:val="000000"/>
          <w:sz w:val="28"/>
        </w:rPr>
        <w:t>
      Жилищное строительство в качестве градостроительных объектов разделяется:</w:t>
      </w:r>
      <w:r>
        <w:br/>
      </w:r>
      <w:r>
        <w:rPr>
          <w:rFonts w:ascii="Times New Roman"/>
          <w:b w:val="false"/>
          <w:i w:val="false"/>
          <w:color w:val="000000"/>
          <w:sz w:val="28"/>
        </w:rPr>
        <w:t>
      1) застройка многоквартирными жилыми домами (многоэтажное, высотой 3 и более этажей, строительство жилья);</w:t>
      </w:r>
      <w:r>
        <w:br/>
      </w:r>
      <w:r>
        <w:rPr>
          <w:rFonts w:ascii="Times New Roman"/>
          <w:b w:val="false"/>
          <w:i w:val="false"/>
          <w:color w:val="000000"/>
          <w:sz w:val="28"/>
        </w:rPr>
        <w:t>
      2) малоэтажное жилищное строительство:</w:t>
      </w:r>
      <w:r>
        <w:br/>
      </w:r>
      <w:r>
        <w:rPr>
          <w:rFonts w:ascii="Times New Roman"/>
          <w:b w:val="false"/>
          <w:i w:val="false"/>
          <w:color w:val="000000"/>
          <w:sz w:val="28"/>
        </w:rPr>
        <w:t>
      - застройка домами усадебного типа (в 1-3 этажа);</w:t>
      </w:r>
      <w:r>
        <w:br/>
      </w:r>
      <w:r>
        <w:rPr>
          <w:rFonts w:ascii="Times New Roman"/>
          <w:b w:val="false"/>
          <w:i w:val="false"/>
          <w:color w:val="000000"/>
          <w:sz w:val="28"/>
        </w:rPr>
        <w:t>
      - малоэтажная высокоплотная застройка в 2-3 этажа домами блокированного типа.</w:t>
      </w:r>
      <w:r>
        <w:br/>
      </w:r>
      <w:r>
        <w:rPr>
          <w:rFonts w:ascii="Times New Roman"/>
          <w:b w:val="false"/>
          <w:i w:val="false"/>
          <w:color w:val="000000"/>
          <w:sz w:val="28"/>
        </w:rPr>
        <w:t>
      Жилищное строительство разделяется также по видам инвестирования:</w:t>
      </w:r>
      <w:r>
        <w:br/>
      </w:r>
      <w:r>
        <w:rPr>
          <w:rFonts w:ascii="Times New Roman"/>
          <w:b w:val="false"/>
          <w:i w:val="false"/>
          <w:color w:val="000000"/>
          <w:sz w:val="28"/>
        </w:rPr>
        <w:t>
      1) строительство жилья для социально-защищаемых слоев населения (для малообеспеченных) - за счет бюджетных ассигнований;</w:t>
      </w:r>
      <w:r>
        <w:br/>
      </w:r>
      <w:r>
        <w:rPr>
          <w:rFonts w:ascii="Times New Roman"/>
          <w:b w:val="false"/>
          <w:i w:val="false"/>
          <w:color w:val="000000"/>
          <w:sz w:val="28"/>
        </w:rPr>
        <w:t>
      2) коммерческое строительство жилья;</w:t>
      </w:r>
      <w:r>
        <w:br/>
      </w:r>
      <w:r>
        <w:rPr>
          <w:rFonts w:ascii="Times New Roman"/>
          <w:b w:val="false"/>
          <w:i w:val="false"/>
          <w:color w:val="000000"/>
          <w:sz w:val="28"/>
        </w:rPr>
        <w:t>
      3) индивидуальное строительство жилья - за счет собственных средств физических лиц.</w:t>
      </w:r>
      <w:r>
        <w:br/>
      </w:r>
      <w:r>
        <w:rPr>
          <w:rFonts w:ascii="Times New Roman"/>
          <w:b w:val="false"/>
          <w:i w:val="false"/>
          <w:color w:val="000000"/>
          <w:sz w:val="28"/>
        </w:rPr>
        <w:t>
      14. Новое жилищное малоэтажное и индивидуальное строительство жилья допускается только на территориях, определенных генеральным планом города Уральска и населенных пунктов, входящих в черту города Уральска.</w:t>
      </w:r>
      <w:r>
        <w:br/>
      </w:r>
      <w:r>
        <w:rPr>
          <w:rFonts w:ascii="Times New Roman"/>
          <w:b w:val="false"/>
          <w:i w:val="false"/>
          <w:color w:val="000000"/>
          <w:sz w:val="28"/>
        </w:rPr>
        <w:t>
      Индивидуальные застройщики жилых домов в исторически сложившихся кварталах города могут оформить разрешение на строительство нового жилого дома только в случае его возведения, взамен пришедшего в ветхое состояние (аварийное состояние).</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Решением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15. Площадки под строительство жилья для социально-защищаемых слоев населения отводятся с учетом ограниченности свободных городских территорий, обеспеченных инженерными сетями в Северо-Восточном и в Зачаганском поселковом округе города.</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Решением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16. Для многоэтажного жилья, возводимого коммерческими застройщиками, площадки отводятся в исторически сложившейся части города - на территориях коренной реконструкции застройки - в целях завершения формирования городских ансамблей по ранее разработанным ПДП.</w:t>
      </w:r>
      <w:r>
        <w:br/>
      </w:r>
      <w:r>
        <w:rPr>
          <w:rFonts w:ascii="Times New Roman"/>
          <w:b w:val="false"/>
          <w:i w:val="false"/>
          <w:color w:val="000000"/>
          <w:sz w:val="28"/>
        </w:rPr>
        <w:t xml:space="preserve">
      17. При наличии свободных землепользований и с учетом затрат средств из государственного бюджета на приобретение жилья гражданам, вернувшимся на историческую Родину (оралманов) по квоте управления миграции и демографии по Западно-Казахстанской области, настоящими Правилами устанавливается предоставление земельных участков им в пользование вне очереди с последующим переоформлением в собственность после получения ими гражданства Республики Казахстан. </w:t>
      </w:r>
      <w:r>
        <w:br/>
      </w:r>
      <w:r>
        <w:rPr>
          <w:rFonts w:ascii="Times New Roman"/>
          <w:b w:val="false"/>
          <w:i w:val="false"/>
          <w:color w:val="000000"/>
          <w:sz w:val="28"/>
        </w:rPr>
        <w:t>
      Отдел архитектуры и градостроительства города обязан предоставлять информацию о наличии земельных участков под застройку индивидуальным жильем всем потенциальным застройщикам.</w:t>
      </w:r>
      <w:r>
        <w:br/>
      </w:r>
      <w:r>
        <w:rPr>
          <w:rFonts w:ascii="Times New Roman"/>
          <w:b w:val="false"/>
          <w:i w:val="false"/>
          <w:color w:val="000000"/>
          <w:sz w:val="28"/>
        </w:rPr>
        <w:t>
      Переоборудование и перепланировка жилых помещений в жилом доме допускается на условиях, предусмотренных законодательством Республики Казахстан.</w:t>
      </w:r>
      <w:r>
        <w:br/>
      </w:r>
      <w:r>
        <w:rPr>
          <w:rFonts w:ascii="Times New Roman"/>
          <w:b w:val="false"/>
          <w:i w:val="false"/>
          <w:color w:val="000000"/>
          <w:sz w:val="28"/>
        </w:rPr>
        <w:t xml:space="preserve">
      Не допускается в зонах многоквартирных жилых домов и домов блокированного типа размещение отдельно стоящих гаражей боксового типа. </w:t>
      </w:r>
      <w:r>
        <w:br/>
      </w:r>
      <w:r>
        <w:rPr>
          <w:rFonts w:ascii="Times New Roman"/>
          <w:b w:val="false"/>
          <w:i w:val="false"/>
          <w:color w:val="000000"/>
          <w:sz w:val="28"/>
        </w:rPr>
        <w:t>
      При наличии свободных землепользований допускается оформление разрешений на установку временных гаражей сроком не более чем на 10 лет.</w:t>
      </w:r>
      <w:r>
        <w:br/>
      </w:r>
      <w:r>
        <w:rPr>
          <w:rFonts w:ascii="Times New Roman"/>
          <w:b w:val="false"/>
          <w:i w:val="false"/>
          <w:color w:val="000000"/>
          <w:sz w:val="28"/>
        </w:rPr>
        <w:t>
      При проектировании новых домов в указанных зонах рекомендуется предусматривать строительство гаражей в подвальных и цокольных этажах жилых зданий с количеством мест из расчета - 1 машино-место на 1 квартиру.</w:t>
      </w:r>
      <w:r>
        <w:br/>
      </w:r>
      <w:r>
        <w:rPr>
          <w:rFonts w:ascii="Times New Roman"/>
          <w:b w:val="false"/>
          <w:i w:val="false"/>
          <w:color w:val="000000"/>
          <w:sz w:val="28"/>
        </w:rPr>
        <w:t>
      На территории жилых кварталов, микрорайонов, жилых районов, на обочинах дорог (улиц, проездов) не допускается размещение рынков любых типов и категорий.</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Решением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p>
    <w:bookmarkStart w:name="z10" w:id="8"/>
    <w:p>
      <w:pPr>
        <w:spacing w:after="0"/>
        <w:ind w:left="0"/>
        <w:jc w:val="left"/>
      </w:pPr>
      <w:r>
        <w:rPr>
          <w:rFonts w:ascii="Times New Roman"/>
          <w:b/>
          <w:i w:val="false"/>
          <w:color w:val="000000"/>
        </w:rPr>
        <w:t xml:space="preserve"> 
6. Промышленное строительство</w:t>
      </w:r>
    </w:p>
    <w:bookmarkEnd w:id="8"/>
    <w:p>
      <w:pPr>
        <w:spacing w:after="0"/>
        <w:ind w:left="0"/>
        <w:jc w:val="both"/>
      </w:pPr>
      <w:r>
        <w:rPr>
          <w:rFonts w:ascii="Times New Roman"/>
          <w:b w:val="false"/>
          <w:i w:val="false"/>
          <w:color w:val="000000"/>
          <w:sz w:val="28"/>
        </w:rPr>
        <w:t>      18. Для строительства производственно-складских и промышленных предприятий площадки отводятся в Западном (Зачаганском) и в Северо-Восточном (Желаевском) промрайонах города. Для возведения небольших производств (мини-хлебопекарни, коммерческие колбасные цеха и др.), монтируемых комплектно в мобильных (в вагончиках) либо металлосборных конструкциях (модуль-корпусах) площадки могут быть выделены в городской среде в исторически сложившихся городских промрайонах (восточный район Мясокомбината, Северный - район завода "Омега", район кирпичных заводов УПОСМ в п. Зачаганске и др.) и только на ограниченный срок - не более 10 лет.</w:t>
      </w:r>
      <w:r>
        <w:br/>
      </w:r>
      <w:r>
        <w:rPr>
          <w:rFonts w:ascii="Times New Roman"/>
          <w:b w:val="false"/>
          <w:i w:val="false"/>
          <w:color w:val="000000"/>
          <w:sz w:val="28"/>
        </w:rPr>
        <w:t>
      Не допускается строительство автозаправочных станции, котельных, топочных для отопления производственных зданий, при вводе в эксплуатацию которых фоновое загрязнение атмосферы воздуха г. Уральска превышает предельно-допустимые значения.</w:t>
      </w:r>
      <w:r>
        <w:br/>
      </w:r>
      <w:r>
        <w:rPr>
          <w:rFonts w:ascii="Times New Roman"/>
          <w:b w:val="false"/>
          <w:i w:val="false"/>
          <w:color w:val="000000"/>
          <w:sz w:val="28"/>
        </w:rPr>
        <w:t>
      19. Расширение площадок существующих предприятий в исторически сложившихся промрайонах города и в зонах селитебной застройки, в том числе сохраняемых по генеральному плану города Уральска, не допускается. Развитие мощностей существующих предприятий следует предусматривать за счет строительства новых производственных площадей в Западном (Зачаганском) либо в Северо-Восточном (Желаевском) промрайонах города с перспективой поэтапной передислокации всего предприятия, либо за счет совершенствования технологических процессов и модернизации оборудования.</w:t>
      </w:r>
      <w:r>
        <w:br/>
      </w:r>
      <w:r>
        <w:rPr>
          <w:rFonts w:ascii="Times New Roman"/>
          <w:b w:val="false"/>
          <w:i w:val="false"/>
          <w:color w:val="000000"/>
          <w:sz w:val="28"/>
        </w:rPr>
        <w:t>
      Не допускается какое-либо строительство объектов в полосе отвода железной дороги, не связанное с вопросами обеспечения работы путевого хозяйства и обеспечения безопасности движения поездов.</w:t>
      </w:r>
    </w:p>
    <w:bookmarkStart w:name="z11" w:id="9"/>
    <w:p>
      <w:pPr>
        <w:spacing w:after="0"/>
        <w:ind w:left="0"/>
        <w:jc w:val="left"/>
      </w:pPr>
      <w:r>
        <w:rPr>
          <w:rFonts w:ascii="Times New Roman"/>
          <w:b/>
          <w:i w:val="false"/>
          <w:color w:val="000000"/>
        </w:rPr>
        <w:t xml:space="preserve"> 
7. Размещение объектов общественного назначения</w:t>
      </w:r>
    </w:p>
    <w:bookmarkEnd w:id="9"/>
    <w:p>
      <w:pPr>
        <w:spacing w:after="0"/>
        <w:ind w:left="0"/>
        <w:jc w:val="both"/>
      </w:pPr>
      <w:r>
        <w:rPr>
          <w:rFonts w:ascii="Times New Roman"/>
          <w:b w:val="false"/>
          <w:i w:val="false"/>
          <w:color w:val="000000"/>
          <w:sz w:val="28"/>
        </w:rPr>
        <w:t xml:space="preserve">      20. Для строительства нежилых зданий общественного назначения (административные здания, офисы, банки, ПЛК проектных организаций, торгово-бытовые здания в 2 этажа и более) площадки отводятся на главных городских магистралях с предъявлением повышенных требований к застройщику в части качества архитектурных решений по его объекту. </w:t>
      </w:r>
      <w:r>
        <w:br/>
      </w:r>
      <w:r>
        <w:rPr>
          <w:rFonts w:ascii="Times New Roman"/>
          <w:b w:val="false"/>
          <w:i w:val="false"/>
          <w:color w:val="000000"/>
          <w:sz w:val="28"/>
        </w:rPr>
        <w:t xml:space="preserve">
      21. Размещение строительства новых объектов в режимной (охранной) зоне исторического ядра города может быть разрешено только в исключительном случае и в соответствии с нормами Закона Республики Казахстан "Об охране и использовании историко-культурного наследия" и Правилами охраны памятников истории культуры и архитектуры города Уральска. </w:t>
      </w:r>
      <w:r>
        <w:br/>
      </w:r>
      <w:r>
        <w:rPr>
          <w:rFonts w:ascii="Times New Roman"/>
          <w:b w:val="false"/>
          <w:i w:val="false"/>
          <w:color w:val="000000"/>
          <w:sz w:val="28"/>
        </w:rPr>
        <w:t>
      22. Установка временных торговых точек, размещение рекламно несущих конструкций на территории города Уральска осуществляется только по согласованным и утвержденным акиматом города Уральска схемам их дислокации.</w:t>
      </w:r>
      <w:r>
        <w:br/>
      </w:r>
      <w:r>
        <w:rPr>
          <w:rFonts w:ascii="Times New Roman"/>
          <w:b w:val="false"/>
          <w:i w:val="false"/>
          <w:color w:val="000000"/>
          <w:sz w:val="28"/>
        </w:rPr>
        <w:t xml:space="preserve">
      23. Заявки юридических и физических лиц на выделение землепользования, прирезку к имеющемуся землепользованию, а также на выдачу разрешений, на реконструкцию или расширение имеющихся зданий, в целях размещения объектов предпринимательской деятельности оформляются заявителем в соответствии с Правилами прохождения разрешительных процедур на строительство новых и изменение существующих объектов, утвержденных Постановлением Правительства Республики Казахстан. </w:t>
      </w:r>
      <w:r>
        <w:br/>
      </w:r>
      <w:r>
        <w:rPr>
          <w:rFonts w:ascii="Times New Roman"/>
          <w:b w:val="false"/>
          <w:i w:val="false"/>
          <w:color w:val="000000"/>
          <w:sz w:val="28"/>
        </w:rPr>
        <w:t>
      При застройке новых территорий города Уральска автопарковки предусматриваются только за счет запрашиваемой территории. В сложившейся застройке города при строительстве или реконструкции объектов общественного значения разрешается их проектирование за счет территорий общего пользования, без предоставления гражданам и юридическим лицам во временное землепользование земельного участка с учетом согласования заинтересованных служб города.</w:t>
      </w:r>
      <w:r>
        <w:br/>
      </w:r>
      <w:r>
        <w:rPr>
          <w:rFonts w:ascii="Times New Roman"/>
          <w:b w:val="false"/>
          <w:i w:val="false"/>
          <w:color w:val="000000"/>
          <w:sz w:val="28"/>
        </w:rPr>
        <w:t>
      При обследовании площадок для подготовки акта выбора устанавливается наличие зеленых насаждений: газоны, наличие посадок декоративных кустарников и деревьев, их породоориентировочный возраст, состояние, количество. Указанные данные заносятся в акт выбора площадки и устанавливаются рекомендации по их сохранности либо замене на смежных территориях.</w:t>
      </w:r>
      <w:r>
        <w:br/>
      </w:r>
      <w:r>
        <w:rPr>
          <w:rFonts w:ascii="Times New Roman"/>
          <w:b w:val="false"/>
          <w:i w:val="false"/>
          <w:color w:val="000000"/>
          <w:sz w:val="28"/>
        </w:rPr>
        <w:t>
      Обеспечение сохранности, условия ухода за сохраняемыми либо замещающими посадками возлагаются на застройщика, для которого выделяется земельный участок.</w:t>
      </w:r>
      <w:r>
        <w:br/>
      </w:r>
      <w:r>
        <w:rPr>
          <w:rFonts w:ascii="Times New Roman"/>
          <w:b w:val="false"/>
          <w:i w:val="false"/>
          <w:color w:val="000000"/>
          <w:sz w:val="28"/>
        </w:rPr>
        <w:t>
      Указанные рекомендации заносятся так же в архитектурно-планировочное задание для контроля исполнения при приемке объекта в эксплуатацию.</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Решением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xml:space="preserve">
      24. Отсутствие необходимых сведений в заявке (и приложениях к ней) установленных правилами прохождения разрешительных процедур может служить основанием для отказа в ее рассмотрении в установленный законом срок. </w:t>
      </w:r>
      <w:r>
        <w:br/>
      </w:r>
      <w:r>
        <w:rPr>
          <w:rFonts w:ascii="Times New Roman"/>
          <w:b w:val="false"/>
          <w:i w:val="false"/>
          <w:color w:val="000000"/>
          <w:sz w:val="28"/>
        </w:rPr>
        <w:t>
      При проектировании объектов общественно-деловой застройки следует предусматривать в цокольных и подвальных этажах размещение автостоянок служебного и личного транспорта работающего в здании персонала, а также автостоянок при здании для парковки транспорта обслуживаемого населения.</w:t>
      </w:r>
      <w:r>
        <w:br/>
      </w:r>
      <w:r>
        <w:rPr>
          <w:rFonts w:ascii="Times New Roman"/>
          <w:b w:val="false"/>
          <w:i w:val="false"/>
          <w:color w:val="000000"/>
          <w:sz w:val="28"/>
        </w:rPr>
        <w:t>
      При проектировании новых объектов или изменении существующих на основных градостроительных узлах и магистралях городского и районного значения застройщику в состав проектных материалов необходимо включать демонстрационные материалы в виде макетов.</w:t>
      </w:r>
    </w:p>
    <w:bookmarkStart w:name="z12" w:id="10"/>
    <w:p>
      <w:pPr>
        <w:spacing w:after="0"/>
        <w:ind w:left="0"/>
        <w:jc w:val="both"/>
      </w:pPr>
      <w:r>
        <w:rPr>
          <w:rFonts w:ascii="Times New Roman"/>
          <w:b w:val="false"/>
          <w:i w:val="false"/>
          <w:color w:val="ff0000"/>
          <w:sz w:val="28"/>
        </w:rPr>
        <w:t xml:space="preserve">
8. раздел исключен - Решением Уральского городского маслихата Западно-Казахстанской области от 03.08.2009 </w:t>
      </w:r>
      <w:r>
        <w:rPr>
          <w:rFonts w:ascii="Times New Roman"/>
          <w:b w:val="false"/>
          <w:i w:val="false"/>
          <w:color w:val="ff0000"/>
          <w:sz w:val="28"/>
        </w:rPr>
        <w:t>N 19-9</w:t>
      </w:r>
      <w:r>
        <w:rPr>
          <w:rFonts w:ascii="Times New Roman"/>
          <w:b w:val="false"/>
          <w:i w:val="false"/>
          <w:color w:val="ff0000"/>
          <w:sz w:val="28"/>
        </w:rPr>
        <w:t>.</w:t>
      </w:r>
    </w:p>
    <w:bookmarkEnd w:id="10"/>
    <w:bookmarkStart w:name="z13" w:id="11"/>
    <w:p>
      <w:pPr>
        <w:spacing w:after="0"/>
        <w:ind w:left="0"/>
        <w:jc w:val="left"/>
      </w:pPr>
      <w:r>
        <w:rPr>
          <w:rFonts w:ascii="Times New Roman"/>
          <w:b/>
          <w:i w:val="false"/>
          <w:color w:val="000000"/>
        </w:rPr>
        <w:t xml:space="preserve"> 
9. Предоставление земельных участков под застройку</w:t>
      </w:r>
    </w:p>
    <w:bookmarkEnd w:id="11"/>
    <w:p>
      <w:pPr>
        <w:spacing w:after="0"/>
        <w:ind w:left="0"/>
        <w:jc w:val="both"/>
      </w:pPr>
      <w:r>
        <w:rPr>
          <w:rFonts w:ascii="Times New Roman"/>
          <w:b w:val="false"/>
          <w:i w:val="false"/>
          <w:color w:val="000000"/>
          <w:sz w:val="28"/>
        </w:rPr>
        <w:t>      34. Отвод площадок под застройку объектами может быть предоставлен в постоянное пользование или частную собственность, а также передаваться на праве временного возмездного землепользования:</w:t>
      </w:r>
      <w:r>
        <w:br/>
      </w:r>
      <w:r>
        <w:rPr>
          <w:rFonts w:ascii="Times New Roman"/>
          <w:b w:val="false"/>
          <w:i w:val="false"/>
          <w:color w:val="000000"/>
          <w:sz w:val="28"/>
        </w:rPr>
        <w:t>
      краткосрочно – сроком до 5 лет;</w:t>
      </w:r>
      <w:r>
        <w:br/>
      </w:r>
      <w:r>
        <w:rPr>
          <w:rFonts w:ascii="Times New Roman"/>
          <w:b w:val="false"/>
          <w:i w:val="false"/>
          <w:color w:val="000000"/>
          <w:sz w:val="28"/>
        </w:rPr>
        <w:t>
      долгосрочно – сроком от 5 до 49 лет.</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Решения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35. Свободные от застройки площадки, предназначенные по генеральному плану города Уральска и других населенных пунктов под застройку различными объектами, являются градостроительными ресурсами, и право землепользования ими предоставляется застройщикам за соответствующую оплату. Порядок и размеры оплаты устанавливаются Правительством Республики Казахстан.</w:t>
      </w:r>
      <w:r>
        <w:br/>
      </w:r>
      <w:r>
        <w:rPr>
          <w:rFonts w:ascii="Times New Roman"/>
          <w:b w:val="false"/>
          <w:i w:val="false"/>
          <w:color w:val="000000"/>
          <w:sz w:val="28"/>
        </w:rPr>
        <w:t xml:space="preserve">
      36. Предоставление земельных участков и право пользования ими оформляется следующими документами: </w:t>
      </w:r>
      <w:r>
        <w:br/>
      </w:r>
      <w:r>
        <w:rPr>
          <w:rFonts w:ascii="Times New Roman"/>
          <w:b w:val="false"/>
          <w:i w:val="false"/>
          <w:color w:val="000000"/>
          <w:sz w:val="28"/>
        </w:rPr>
        <w:t>
      1) актом выбора площадки;</w:t>
      </w:r>
      <w:r>
        <w:br/>
      </w:r>
      <w:r>
        <w:rPr>
          <w:rFonts w:ascii="Times New Roman"/>
          <w:b w:val="false"/>
          <w:i w:val="false"/>
          <w:color w:val="000000"/>
          <w:sz w:val="28"/>
        </w:rPr>
        <w:t>
      2) предоставлением в постоянное пользование или частную собственность с оформлением и выдачей землепользователю соответствующего решения акимата города и государственного акта на право пользования землей для строительства и эксплуатации объектов с указанием целевого назначения землепользования, либо постановления акимата и договора аренды;</w:t>
      </w:r>
      <w:r>
        <w:br/>
      </w:r>
      <w:r>
        <w:rPr>
          <w:rFonts w:ascii="Times New Roman"/>
          <w:b w:val="false"/>
          <w:i w:val="false"/>
          <w:color w:val="000000"/>
          <w:sz w:val="28"/>
        </w:rPr>
        <w:t>
      3) акт выбора земельного участка - документ, составляемый комиссионно и удостоверяющий соответствие выбранного земельного участка техническим (нормативным) параметрам для строительства конкретного объекта по следующим условиям:</w:t>
      </w:r>
      <w:r>
        <w:br/>
      </w:r>
      <w:r>
        <w:rPr>
          <w:rFonts w:ascii="Times New Roman"/>
          <w:b w:val="false"/>
          <w:i w:val="false"/>
          <w:color w:val="000000"/>
          <w:sz w:val="28"/>
        </w:rPr>
        <w:t>
      - размер земельного участка должен соответствовать нормам СниП; СН; СанПИН;</w:t>
      </w:r>
      <w:r>
        <w:br/>
      </w:r>
      <w:r>
        <w:rPr>
          <w:rFonts w:ascii="Times New Roman"/>
          <w:b w:val="false"/>
          <w:i w:val="false"/>
          <w:color w:val="000000"/>
          <w:sz w:val="28"/>
        </w:rPr>
        <w:t>
      - место в системе городской застройки - район города и соответствие его генплану города и ПДП жилого либо промышленного района;</w:t>
      </w:r>
      <w:r>
        <w:br/>
      </w:r>
      <w:r>
        <w:rPr>
          <w:rFonts w:ascii="Times New Roman"/>
          <w:b w:val="false"/>
          <w:i w:val="false"/>
          <w:color w:val="000000"/>
          <w:sz w:val="28"/>
        </w:rPr>
        <w:t>
      - возможность подключения будущего объекта к городским инженерным коммуникациям, либо необходимость строительства новых головных сооружений в комплексе с проектируемым объектом;</w:t>
      </w:r>
      <w:r>
        <w:br/>
      </w:r>
      <w:r>
        <w:rPr>
          <w:rFonts w:ascii="Times New Roman"/>
          <w:b w:val="false"/>
          <w:i w:val="false"/>
          <w:color w:val="000000"/>
          <w:sz w:val="28"/>
        </w:rPr>
        <w:t>
      - обоснованность размещения будущего объекта по архитектурно-градостроительным требованиям и соответствие санитарным, экологическим, пожарно-техническим и другим нормативным актам;</w:t>
      </w:r>
      <w:r>
        <w:br/>
      </w:r>
      <w:r>
        <w:rPr>
          <w:rFonts w:ascii="Times New Roman"/>
          <w:b w:val="false"/>
          <w:i w:val="false"/>
          <w:color w:val="000000"/>
          <w:sz w:val="28"/>
        </w:rPr>
        <w:t>
      - учет других условий - необходимость сноса или переноса жилых и нежилых строений, зеленых насаждений, инженерных и транспортных коммуникаций;</w:t>
      </w:r>
      <w:r>
        <w:br/>
      </w:r>
      <w:r>
        <w:rPr>
          <w:rFonts w:ascii="Times New Roman"/>
          <w:b w:val="false"/>
          <w:i w:val="false"/>
          <w:color w:val="000000"/>
          <w:sz w:val="28"/>
        </w:rPr>
        <w:t>
      4) рассмотрение заявления о предоставлении земельного участка производит комиссия, созданная местным исполнительным органам города Уральска;</w:t>
      </w:r>
      <w:r>
        <w:br/>
      </w:r>
      <w:r>
        <w:rPr>
          <w:rFonts w:ascii="Times New Roman"/>
          <w:b w:val="false"/>
          <w:i w:val="false"/>
          <w:color w:val="000000"/>
          <w:sz w:val="28"/>
        </w:rPr>
        <w:t>
      5) акт выбора земельного участка, подписанный (согласованный) полномочными представителями заинтересованных организаций, является основополагающим документом для принятия акиматом постановления о наделении заявителя правами землепользования в соответствии с заявленным целевым назначением земельного участка, но не дает прав заявителю осваивать данный участок и производить на нем какие-либо работы;</w:t>
      </w:r>
      <w:r>
        <w:br/>
      </w:r>
      <w:r>
        <w:rPr>
          <w:rFonts w:ascii="Times New Roman"/>
          <w:b w:val="false"/>
          <w:i w:val="false"/>
          <w:color w:val="000000"/>
          <w:sz w:val="28"/>
        </w:rPr>
        <w:t>
      6) наделение правами землепользования заявителя оформляется:</w:t>
      </w:r>
      <w:r>
        <w:br/>
      </w:r>
      <w:r>
        <w:rPr>
          <w:rFonts w:ascii="Times New Roman"/>
          <w:b w:val="false"/>
          <w:i w:val="false"/>
          <w:color w:val="000000"/>
          <w:sz w:val="28"/>
        </w:rPr>
        <w:t>
      - постановлением акимата о предоставлении застройщику земельного участка с правом выкупа либо в аренду с указанием его целевого назначения;</w:t>
      </w:r>
      <w:r>
        <w:br/>
      </w:r>
      <w:r>
        <w:rPr>
          <w:rFonts w:ascii="Times New Roman"/>
          <w:b w:val="false"/>
          <w:i w:val="false"/>
          <w:color w:val="000000"/>
          <w:sz w:val="28"/>
        </w:rPr>
        <w:t>
      - государственным актом на право пользования землей либо в собственность, выдаваемого заявителю отделом сельского хозяйства и земельных отношений при акимате города.</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Решением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37. Акт выбора земельного участка не требуется для оформления постановлений акимата о выделении земельных участков в пожизненное наследуемое владение для строительства и обслуживания индивидуальных жилых домов при полном соответствии заявленного землепользования с утвержденными проектами детальной планировки кварталов застройки индивидуального жилья на свободных городских и поселковых территориях, либо планами земельно-хозяйственного устройства данного района города или поселка.</w:t>
      </w:r>
      <w:r>
        <w:br/>
      </w:r>
      <w:r>
        <w:rPr>
          <w:rFonts w:ascii="Times New Roman"/>
          <w:b w:val="false"/>
          <w:i w:val="false"/>
          <w:color w:val="000000"/>
          <w:sz w:val="28"/>
        </w:rPr>
        <w:t>
      При получении указанных документов заявитель обязан обратиться в уполномоченный орган для регистрации приобретенного права владения либо пользования землей в качестве налогооблагаемого объекта недвижимости.</w:t>
      </w:r>
      <w:r>
        <w:br/>
      </w:r>
      <w:r>
        <w:rPr>
          <w:rFonts w:ascii="Times New Roman"/>
          <w:b w:val="false"/>
          <w:i w:val="false"/>
          <w:color w:val="000000"/>
          <w:sz w:val="28"/>
        </w:rPr>
        <w:t>
      При этом владельцу оформляется и выдается новый госакт на право владения либо пользования землей с изъятием прежнего госакта.</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Решением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38. Нормы отводимых под застройку землепользований:</w:t>
      </w:r>
      <w:r>
        <w:br/>
      </w:r>
      <w:r>
        <w:rPr>
          <w:rFonts w:ascii="Times New Roman"/>
          <w:b w:val="false"/>
          <w:i w:val="false"/>
          <w:color w:val="000000"/>
          <w:sz w:val="28"/>
        </w:rPr>
        <w:t>
      1) Для строительства многоэтажных жилых домов и других объектов гражданского назначения, образования, здравоохранения, торгово-бытового обслуживания, административные здания, банки, почты и др. Отвод земельных участков по размерам должен соответствовать нормам, установленным соответствующими СНиП на проектирование и строительство заявленного объекта установленный мощности;</w:t>
      </w:r>
      <w:r>
        <w:br/>
      </w:r>
      <w:r>
        <w:rPr>
          <w:rFonts w:ascii="Times New Roman"/>
          <w:b w:val="false"/>
          <w:i w:val="false"/>
          <w:color w:val="000000"/>
          <w:sz w:val="28"/>
        </w:rPr>
        <w:t>
      2) Для строительства производственных (промышленных) объектов окончательный размер отводимого земельного участка застройщику устанавливается в соответствии с утвержденным проектом либо его технико-экономическим обоснованием (расчетом). На период проектирования либо составления ТЭО, участок оформляется в аренду;</w:t>
      </w:r>
      <w:r>
        <w:br/>
      </w:r>
      <w:r>
        <w:rPr>
          <w:rFonts w:ascii="Times New Roman"/>
          <w:b w:val="false"/>
          <w:i w:val="false"/>
          <w:color w:val="000000"/>
          <w:sz w:val="28"/>
        </w:rPr>
        <w:t>
      3) Предельные нормы отводимых земельных участков для индивидуального строительства жилых домов в городе Уральске устанавливаются в соответствии с действующим законодательством. Предоставление земельного участка сверх установленного размера, осуществляется за соответствующую плату.</w:t>
      </w:r>
      <w:r>
        <w:br/>
      </w:r>
      <w:r>
        <w:rPr>
          <w:rFonts w:ascii="Times New Roman"/>
          <w:b w:val="false"/>
          <w:i w:val="false"/>
          <w:color w:val="000000"/>
          <w:sz w:val="28"/>
        </w:rPr>
        <w:t>
      Минимальный размер участка индивидуального домовладения настоящими Правилами устанавливается в размере 300 кв. м. Не допускается деление участков индивидуальной застройки, находящихся в общем пользовании, между двумя и более домовладельцами, если при этом индивидуальные землепользования могут оказаться менее установленной "Правилами застройки территории города Уральска" минимальной нормы.</w:t>
      </w:r>
      <w:r>
        <w:br/>
      </w:r>
      <w:r>
        <w:rPr>
          <w:rFonts w:ascii="Times New Roman"/>
          <w:b w:val="false"/>
          <w:i w:val="false"/>
          <w:color w:val="000000"/>
          <w:sz w:val="28"/>
        </w:rPr>
        <w:t>
      Порядок купли-продажи гражданами и юридическими лицами Республики Казахстан права пользования либо права аренды земельных участков, а также базовые ставки стоимости приобретаемого права устанавливаются Правительством Республики Казахстан.</w:t>
      </w:r>
    </w:p>
    <w:bookmarkStart w:name="z14" w:id="12"/>
    <w:p>
      <w:pPr>
        <w:spacing w:after="0"/>
        <w:ind w:left="0"/>
        <w:jc w:val="left"/>
      </w:pPr>
      <w:r>
        <w:rPr>
          <w:rFonts w:ascii="Times New Roman"/>
          <w:b/>
          <w:i w:val="false"/>
          <w:color w:val="000000"/>
        </w:rPr>
        <w:t xml:space="preserve"> 
10. Порядок застройки территории города Уральска </w:t>
      </w:r>
    </w:p>
    <w:bookmarkEnd w:id="12"/>
    <w:p>
      <w:pPr>
        <w:spacing w:after="0"/>
        <w:ind w:left="0"/>
        <w:jc w:val="both"/>
      </w:pPr>
      <w:r>
        <w:rPr>
          <w:rFonts w:ascii="Times New Roman"/>
          <w:b w:val="false"/>
          <w:i w:val="false"/>
          <w:color w:val="000000"/>
          <w:sz w:val="28"/>
        </w:rPr>
        <w:t>      39. Порядок застройки является обязательным для исполнения всеми физическими и юридическими лицами, осуществляющими архитектурно-градостроительную деятельность на территории города Уральска, независимо от ведомственной принадлежности и форм собственности.</w:t>
      </w:r>
      <w:r>
        <w:br/>
      </w:r>
      <w:r>
        <w:rPr>
          <w:rFonts w:ascii="Times New Roman"/>
          <w:b w:val="false"/>
          <w:i w:val="false"/>
          <w:color w:val="000000"/>
          <w:sz w:val="28"/>
        </w:rPr>
        <w:t>
      40. Порядок применяется с учетом действующих на территории Республики Казахстан нормативов и правил по проектированию и строительству.</w:t>
      </w:r>
      <w:r>
        <w:br/>
      </w:r>
      <w:r>
        <w:rPr>
          <w:rFonts w:ascii="Times New Roman"/>
          <w:b w:val="false"/>
          <w:i w:val="false"/>
          <w:color w:val="000000"/>
          <w:sz w:val="28"/>
        </w:rPr>
        <w:t xml:space="preserve">
      41. На территории города Уральска все виды строительных работ осуществляются в установленном порядке при наличии разрешительных документов, выдаваемых гражданам и юридическим лицам местным исполнительным органом. </w:t>
      </w:r>
      <w:r>
        <w:br/>
      </w:r>
      <w:r>
        <w:rPr>
          <w:rFonts w:ascii="Times New Roman"/>
          <w:b w:val="false"/>
          <w:i w:val="false"/>
          <w:color w:val="000000"/>
          <w:sz w:val="28"/>
        </w:rPr>
        <w:t>
      42. Разрешительными документами, предоставляющими заявителю право на реализацию его замысла по строительству нового или изменению существующего объекта, являются:</w:t>
      </w:r>
      <w:r>
        <w:br/>
      </w:r>
      <w:r>
        <w:rPr>
          <w:rFonts w:ascii="Times New Roman"/>
          <w:b w:val="false"/>
          <w:i w:val="false"/>
          <w:color w:val="000000"/>
          <w:sz w:val="28"/>
        </w:rPr>
        <w:t>
      постановление акимата города Уральска о предоставлении на подведомственной территории земельного участка (территории, трассы) под строительство заявленного объекта либо разрешение на использование под строительство участка, принадлежащего заявителю на праве собственности или землепользования;</w:t>
      </w:r>
      <w:r>
        <w:br/>
      </w:r>
      <w:r>
        <w:rPr>
          <w:rFonts w:ascii="Times New Roman"/>
          <w:b w:val="false"/>
          <w:i w:val="false"/>
          <w:color w:val="000000"/>
          <w:sz w:val="28"/>
        </w:rPr>
        <w:t>
      разрешение акимата города Уральска на проведение запрашиваемых изменений существующего объекта (отдельных частей объекта).</w:t>
      </w:r>
      <w:r>
        <w:br/>
      </w:r>
      <w:r>
        <w:rPr>
          <w:rFonts w:ascii="Times New Roman"/>
          <w:b w:val="false"/>
          <w:i w:val="false"/>
          <w:color w:val="000000"/>
          <w:sz w:val="28"/>
        </w:rPr>
        <w:t>
      </w:t>
      </w:r>
      <w:r>
        <w:rPr>
          <w:rFonts w:ascii="Times New Roman"/>
          <w:b w:val="false"/>
          <w:i w:val="false"/>
          <w:color w:val="ff0000"/>
          <w:sz w:val="28"/>
        </w:rPr>
        <w:t xml:space="preserve">Сноска. Пункт 42 в редакции Решения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43. В письменном заявлении лица, имеющего намерение осуществить новое строительство либо изменение существующего объекта, соответственно указываются:</w:t>
      </w:r>
      <w:r>
        <w:br/>
      </w:r>
      <w:r>
        <w:rPr>
          <w:rFonts w:ascii="Times New Roman"/>
          <w:b w:val="false"/>
          <w:i w:val="false"/>
          <w:color w:val="000000"/>
          <w:sz w:val="28"/>
        </w:rPr>
        <w:t>
      1) фамилия, имя, отчество, адрес и телефон заявителя, регистрационный номер налогоплательщика (РНН), либо индивидуальный идентификационный номер (ИИН) с предоставлением копии подтверждающих документов - для физических лиц;</w:t>
      </w:r>
      <w:r>
        <w:br/>
      </w:r>
      <w:r>
        <w:rPr>
          <w:rFonts w:ascii="Times New Roman"/>
          <w:b w:val="false"/>
          <w:i w:val="false"/>
          <w:color w:val="000000"/>
          <w:sz w:val="28"/>
        </w:rPr>
        <w:t>
      2) наименование организации, его государственный регистрационный номер, фамилия, имя, отчество руководителя, почтовый адрес и телефон, регистрационный номер налогоплательшика (РНН), либо бизнес идентификационный номер (БИН) с предоставлением копии подтверждающих документов – для юридических лиц;</w:t>
      </w:r>
      <w:r>
        <w:br/>
      </w:r>
      <w:r>
        <w:rPr>
          <w:rFonts w:ascii="Times New Roman"/>
          <w:b w:val="false"/>
          <w:i w:val="false"/>
          <w:color w:val="000000"/>
          <w:sz w:val="28"/>
        </w:rPr>
        <w:t>
      3) назначение и основные параметры намечаемого к строительству объекта (расчетная мощность, общая площадь, этажность, вместимость, пропускная способность и тому подобное);</w:t>
      </w:r>
      <w:r>
        <w:br/>
      </w:r>
      <w:r>
        <w:rPr>
          <w:rFonts w:ascii="Times New Roman"/>
          <w:b w:val="false"/>
          <w:i w:val="false"/>
          <w:color w:val="000000"/>
          <w:sz w:val="28"/>
        </w:rPr>
        <w:t>
      4) обоснование места предполагаемого (желаемого) размещения участка нового строительства;</w:t>
      </w:r>
      <w:r>
        <w:br/>
      </w:r>
      <w:r>
        <w:rPr>
          <w:rFonts w:ascii="Times New Roman"/>
          <w:b w:val="false"/>
          <w:i w:val="false"/>
          <w:color w:val="000000"/>
          <w:sz w:val="28"/>
        </w:rPr>
        <w:t>
      5) адрес (местонахождение) существующего объекта (помещения, части здания или сооружения), подлежащего изменению, цель изменения и основные параметры намечаемого изменения.</w:t>
      </w:r>
      <w:r>
        <w:br/>
      </w:r>
      <w:r>
        <w:rPr>
          <w:rFonts w:ascii="Times New Roman"/>
          <w:b w:val="false"/>
          <w:i w:val="false"/>
          <w:color w:val="000000"/>
          <w:sz w:val="28"/>
        </w:rPr>
        <w:t>
      Для получения разрешения на изменение существующих объектов к заявлению прилагаются копии документов, удостоверяющего право собственности заявителя на изменяемый объект, с предоставлением подлинников для установления государственным органом, рассматривающим заявление, подлинности документов.</w:t>
      </w:r>
      <w:r>
        <w:br/>
      </w:r>
      <w:r>
        <w:rPr>
          <w:rFonts w:ascii="Times New Roman"/>
          <w:b w:val="false"/>
          <w:i w:val="false"/>
          <w:color w:val="000000"/>
          <w:sz w:val="28"/>
        </w:rPr>
        <w:t>
      Если объект строительства размещается непосредственно по границе земельного участка, с учетом строительных норм и правил, то заявитель предоставляет письменное согласие смежного с ним землепользователя.</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Решениями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 xml:space="preserve">,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44. В случаях, если заявитель указывает конкретное место и размеры (границы) запрашиваемого земельного участка, то местные органы (службы) архитектуры и градостроительства вправе запросить у него упрощенные предпроектные материалы (эскизы), обосновывающие пожелание по местоположению участка и основных параметров объекта, намеченного к строительству, выполненного физическим или юридическим лицом, отвечающему требованию, указанному в пункте 51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44 с изменениями, внесенными Решениями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45. По поступившему заявлению акимат города Уральска поручает соответствующему местному органу (службе) архитектуры и градостроительства выбор земельного участка (территории, трассы) для размещения объекта нового строительства, подготовку предложений по размерам и границам земельного участка в соответствии с утвержденной градостроительной документацией, градостроительными и землеустроительными регламентами.</w:t>
      </w:r>
      <w:r>
        <w:br/>
      </w:r>
      <w:r>
        <w:rPr>
          <w:rFonts w:ascii="Times New Roman"/>
          <w:b w:val="false"/>
          <w:i w:val="false"/>
          <w:color w:val="000000"/>
          <w:sz w:val="28"/>
        </w:rPr>
        <w:t>
      </w:t>
      </w:r>
      <w:r>
        <w:rPr>
          <w:rFonts w:ascii="Times New Roman"/>
          <w:b w:val="false"/>
          <w:i w:val="false"/>
          <w:color w:val="ff0000"/>
          <w:sz w:val="28"/>
        </w:rPr>
        <w:t xml:space="preserve">Сноска. Пункт 45 с изменениями, внесенными Решениями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46. Сроки рассмотрения заявлений о предоставлении земельного участка под строительство заявленного объекта, а также дачи мотивированного отказа определяются Земельным кодексом.</w:t>
      </w:r>
      <w:r>
        <w:br/>
      </w:r>
      <w:r>
        <w:rPr>
          <w:rFonts w:ascii="Times New Roman"/>
          <w:b w:val="false"/>
          <w:i w:val="false"/>
          <w:color w:val="000000"/>
          <w:sz w:val="28"/>
        </w:rPr>
        <w:t>
      Разрешение на использование под строительство участка, принадлежащего заявителю на праве собственности или землепользования, рассматривается в течение 10 календарных дней для субъектов малого предпринимательства и 30 календарных дней для остальных юридических и физических лиц с момента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46 в редакции Решения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47. В случаях невозможности положительного решения о выдаче разрешения на использование под строительство участка, принадлежащего заказчику на праве собственности или землепользования, местные исполнительные органы обязаны в течение 10 календарных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в противоречие с которыми вступает его намерение осуществить данное строительство.</w:t>
      </w:r>
      <w:r>
        <w:br/>
      </w:r>
      <w:r>
        <w:rPr>
          <w:rFonts w:ascii="Times New Roman"/>
          <w:b w:val="false"/>
          <w:i w:val="false"/>
          <w:color w:val="000000"/>
          <w:sz w:val="28"/>
        </w:rPr>
        <w:t>
      Представление заявителем в местный исполнительный орган недостаточных, недостоверных либо не соответствующих законодательству или государственным нормативам заявочных документов является основанием для отказа в выдаче разрешительных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47 в редакции Решения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47-1. По письменному заявлению заинтересованного физического или юридического лица (заявителя), имеющего намерение осуществить новое строительство либо произвести изменение существующего объекта, акиматом города Уральска в пределах его полномочий, установленных законодательными актами, принимается соответствующее решение:</w:t>
      </w:r>
      <w:r>
        <w:br/>
      </w:r>
      <w:r>
        <w:rPr>
          <w:rFonts w:ascii="Times New Roman"/>
          <w:b w:val="false"/>
          <w:i w:val="false"/>
          <w:color w:val="000000"/>
          <w:sz w:val="28"/>
        </w:rPr>
        <w:t>
      о предоставлении заявителю земельного участка (прирезке к имеющемуся дополнительного участка) под строительство запрашиваемого (планируемого) объекта;</w:t>
      </w:r>
      <w:r>
        <w:br/>
      </w:r>
      <w:r>
        <w:rPr>
          <w:rFonts w:ascii="Times New Roman"/>
          <w:b w:val="false"/>
          <w:i w:val="false"/>
          <w:color w:val="000000"/>
          <w:sz w:val="28"/>
        </w:rPr>
        <w:t>
      о выдаче разрешения на использование участка, принадлежащего заявителю на праве собственности или землепользования, под строительство запрашиваемого (планируемого) объекта;</w:t>
      </w:r>
      <w:r>
        <w:br/>
      </w:r>
      <w:r>
        <w:rPr>
          <w:rFonts w:ascii="Times New Roman"/>
          <w:b w:val="false"/>
          <w:i w:val="false"/>
          <w:color w:val="000000"/>
          <w:sz w:val="28"/>
        </w:rPr>
        <w:t>
      о выдаче разрешения на изменение существующих (эксплуатируемых) объектов.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47-1 Решением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48. Ранее принятое решение о предоставлении земельного участка либо ранее выданное разрешение на использование имеющегося у заказчика участка под строительство отзывается, если на этом участке ведется другое несанкционированное строительство.</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Решения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49. Разрешительные документы оформляются на следующие виды проектных и строительных работ:</w:t>
      </w:r>
      <w:r>
        <w:br/>
      </w:r>
      <w:r>
        <w:rPr>
          <w:rFonts w:ascii="Times New Roman"/>
          <w:b w:val="false"/>
          <w:i w:val="false"/>
          <w:color w:val="000000"/>
          <w:sz w:val="28"/>
        </w:rPr>
        <w:t>
      1) новое строительство, реконструкцию  (перепланировка, переоборудование), расширение, техническое перевооружение и капитальный ремонт сооружений комплексов различного назначения, изменение фасадов объектов общественного назначения: культурно-зрелищных, вокзалов, портов, магазинов, спортивных и других зданий общественного назначения;</w:t>
      </w:r>
      <w:r>
        <w:br/>
      </w:r>
      <w:r>
        <w:rPr>
          <w:rFonts w:ascii="Times New Roman"/>
          <w:b w:val="false"/>
          <w:i w:val="false"/>
          <w:color w:val="000000"/>
          <w:sz w:val="28"/>
        </w:rPr>
        <w:t>
      2) капитальный ремонт, реставрацию и консервацию, определение охранных зон объектов и сооружений, отнесенных к памятникам истории, археологии, культуры и архитектуры;</w:t>
      </w:r>
      <w:r>
        <w:br/>
      </w:r>
      <w:r>
        <w:rPr>
          <w:rFonts w:ascii="Times New Roman"/>
          <w:b w:val="false"/>
          <w:i w:val="false"/>
          <w:color w:val="000000"/>
          <w:sz w:val="28"/>
        </w:rPr>
        <w:t>
      3) новое строительство, реконструкцию, расширение, техническое перевооружение и капитальный ремонт подземных и наземных инженерных коммуникаций и сооружений, автомагистралей, улиц, проездов и транспортных сооружений, железнодорожных путей и сооружений, метрополитена и его сооружений, трамвайных путей и сооружений, троллейбусных линии и сооружений, остановок общественного транспорта;</w:t>
      </w:r>
      <w:r>
        <w:br/>
      </w:r>
      <w:r>
        <w:rPr>
          <w:rFonts w:ascii="Times New Roman"/>
          <w:b w:val="false"/>
          <w:i w:val="false"/>
          <w:color w:val="000000"/>
          <w:sz w:val="28"/>
        </w:rPr>
        <w:t xml:space="preserve">
      4) новое строительство, реконструкцию и капитальный ремонт площадей, парков и других зеленых зон различного назначения, бассейнов и фонтанов, ограждений и малых архитектурных форм, уличного освещения, подсветки зданий, сооружений и комплексов, рекламы различных видов, информационных устройств и уличных указателей и других работ по обустройству территории общественного назначения; </w:t>
      </w:r>
      <w:r>
        <w:br/>
      </w:r>
      <w:r>
        <w:rPr>
          <w:rFonts w:ascii="Times New Roman"/>
          <w:b w:val="false"/>
          <w:i w:val="false"/>
          <w:color w:val="000000"/>
          <w:sz w:val="28"/>
        </w:rPr>
        <w:t>
      5) бурение и разрытие грунта для геотехнических исследований, разработку карьеров и бурение скважин различного назначения;</w:t>
      </w:r>
      <w:r>
        <w:br/>
      </w:r>
      <w:r>
        <w:rPr>
          <w:rFonts w:ascii="Times New Roman"/>
          <w:b w:val="false"/>
          <w:i w:val="false"/>
          <w:color w:val="000000"/>
          <w:sz w:val="28"/>
        </w:rPr>
        <w:t>
      6) восстановление природного ландшафта;</w:t>
      </w:r>
      <w:r>
        <w:br/>
      </w:r>
      <w:r>
        <w:rPr>
          <w:rFonts w:ascii="Times New Roman"/>
          <w:b w:val="false"/>
          <w:i w:val="false"/>
          <w:color w:val="000000"/>
          <w:sz w:val="28"/>
        </w:rPr>
        <w:t>
      7) размещение и обустройство объектов временного назначения павильонов, киосков, летних площадок, рынков, автостоянок, гаражей, автозаправочных станций, пунктов технического осмотра и диагностики автомобилей, вспомогательных строений и сооружений различного назначения, установление ограждений, временных инженерных сетей, уличного освещения и других объектов;</w:t>
      </w:r>
      <w:r>
        <w:br/>
      </w:r>
      <w:r>
        <w:rPr>
          <w:rFonts w:ascii="Times New Roman"/>
          <w:b w:val="false"/>
          <w:i w:val="false"/>
          <w:color w:val="000000"/>
          <w:sz w:val="28"/>
        </w:rPr>
        <w:t>
      8) снос строений и зеленых насаждений, земляные работы по планировке территорий, разборка внешних и внутренних несущих стен зданий, строений и сооружений, асфальтирование, бетонирование и укладка тротуарных плит на основных пешеходных участках и площадях и других видов работ, в результате которых изменяется функциональное использование и внешние параметры объекта.</w:t>
      </w:r>
      <w:r>
        <w:br/>
      </w:r>
      <w:r>
        <w:rPr>
          <w:rFonts w:ascii="Times New Roman"/>
          <w:b w:val="false"/>
          <w:i w:val="false"/>
          <w:color w:val="000000"/>
          <w:sz w:val="28"/>
        </w:rPr>
        <w:t>
      </w:t>
      </w:r>
      <w:r>
        <w:rPr>
          <w:rFonts w:ascii="Times New Roman"/>
          <w:b w:val="false"/>
          <w:i w:val="false"/>
          <w:color w:val="ff0000"/>
          <w:sz w:val="28"/>
        </w:rPr>
        <w:t xml:space="preserve">Сноска. Пункт 49 с изменениями, внесенными Решениями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50. Без разрешительных документов при обязательном контроле местных органов архитектуры и градостроительства выполняются следующие строительные работы:</w:t>
      </w:r>
      <w:r>
        <w:br/>
      </w:r>
      <w:r>
        <w:rPr>
          <w:rFonts w:ascii="Times New Roman"/>
          <w:b w:val="false"/>
          <w:i w:val="false"/>
          <w:color w:val="000000"/>
          <w:sz w:val="28"/>
        </w:rPr>
        <w:t>
      1) ремонт кровли без изменения конфигурации, цвета и типа покрытия;</w:t>
      </w:r>
      <w:r>
        <w:br/>
      </w:r>
      <w:r>
        <w:rPr>
          <w:rFonts w:ascii="Times New Roman"/>
          <w:b w:val="false"/>
          <w:i w:val="false"/>
          <w:color w:val="000000"/>
          <w:sz w:val="28"/>
        </w:rPr>
        <w:t xml:space="preserve">
      2) замена столярных изделий без изменения их размеров и формы; </w:t>
      </w:r>
      <w:r>
        <w:br/>
      </w:r>
      <w:r>
        <w:rPr>
          <w:rFonts w:ascii="Times New Roman"/>
          <w:b w:val="false"/>
          <w:i w:val="false"/>
          <w:color w:val="000000"/>
          <w:sz w:val="28"/>
        </w:rPr>
        <w:t>
      3) внутренние отделочные работы;</w:t>
      </w:r>
      <w:r>
        <w:br/>
      </w:r>
      <w:r>
        <w:rPr>
          <w:rFonts w:ascii="Times New Roman"/>
          <w:b w:val="false"/>
          <w:i w:val="false"/>
          <w:color w:val="000000"/>
          <w:sz w:val="28"/>
        </w:rPr>
        <w:t>
      4) наружные отделочные работы без изменения элементов фасада и цвета;</w:t>
      </w:r>
      <w:r>
        <w:br/>
      </w:r>
      <w:r>
        <w:rPr>
          <w:rFonts w:ascii="Times New Roman"/>
          <w:b w:val="false"/>
          <w:i w:val="false"/>
          <w:color w:val="000000"/>
          <w:sz w:val="28"/>
        </w:rPr>
        <w:t>
      5) ремонт и замена санитарно-технических устройств и оборудования в зданиях и сооружениях без изменения существующей схемы инженерного обеспечения, планировки помещений и фасадов;</w:t>
      </w:r>
      <w:r>
        <w:br/>
      </w:r>
      <w:r>
        <w:rPr>
          <w:rFonts w:ascii="Times New Roman"/>
          <w:b w:val="false"/>
          <w:i w:val="false"/>
          <w:color w:val="000000"/>
          <w:sz w:val="28"/>
        </w:rPr>
        <w:t>
      6) размещение торговых точек для обслуживания населения на период проведения праздничных массовых мероприятий.</w:t>
      </w:r>
    </w:p>
    <w:bookmarkStart w:name="z15" w:id="13"/>
    <w:p>
      <w:pPr>
        <w:spacing w:after="0"/>
        <w:ind w:left="0"/>
        <w:jc w:val="left"/>
      </w:pPr>
      <w:r>
        <w:rPr>
          <w:rFonts w:ascii="Times New Roman"/>
          <w:b/>
          <w:i w:val="false"/>
          <w:color w:val="000000"/>
        </w:rPr>
        <w:t xml:space="preserve"> 
11. Проектирование объектов строительства и </w:t>
      </w:r>
      <w:r>
        <w:br/>
      </w:r>
      <w:r>
        <w:rPr>
          <w:rFonts w:ascii="Times New Roman"/>
          <w:b/>
          <w:i w:val="false"/>
          <w:color w:val="000000"/>
        </w:rPr>
        <w:t xml:space="preserve">
реконструкции на территории города Уральска </w:t>
      </w:r>
    </w:p>
    <w:bookmarkEnd w:id="13"/>
    <w:p>
      <w:pPr>
        <w:spacing w:after="0"/>
        <w:ind w:left="0"/>
        <w:jc w:val="both"/>
      </w:pPr>
      <w:r>
        <w:rPr>
          <w:rFonts w:ascii="Times New Roman"/>
          <w:b w:val="false"/>
          <w:i w:val="false"/>
          <w:color w:val="000000"/>
          <w:sz w:val="28"/>
        </w:rPr>
        <w:t>      51.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 граждане и юридические лица, осуществляющие или имеющие намерения вести проектную и строительную деятельность на территории области, независимо от форм собственности и ведомственной принадлежности, должны получить лицензию на данный вид работ.</w:t>
      </w:r>
      <w:r>
        <w:br/>
      </w:r>
      <w:r>
        <w:rPr>
          <w:rFonts w:ascii="Times New Roman"/>
          <w:b w:val="false"/>
          <w:i w:val="false"/>
          <w:color w:val="000000"/>
          <w:sz w:val="28"/>
        </w:rPr>
        <w:t>
      52. Постановление акимата города Уральска о предоставлении (прирезке) земельного участка (разрешение на использование участка) под новое строительство либо разрешение на изменение существующих объектов является основанием для получения заказчиком либо его уполномоченным лицом (застройщиком)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Решения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53. Поставщики услуг по инженерному и коммунальному обеспечению в течение 5 (пяти) рабочих дней с момента получения запроса направляют в местный исполнительный орган технические условия с указанием параметров и места присоединения либо обоснованный отказ в выдаче.</w:t>
      </w:r>
      <w:r>
        <w:br/>
      </w:r>
      <w:r>
        <w:rPr>
          <w:rFonts w:ascii="Times New Roman"/>
          <w:b w:val="false"/>
          <w:i w:val="false"/>
          <w:color w:val="000000"/>
          <w:sz w:val="28"/>
        </w:rPr>
        <w:t>
      Отказ в выдаче технических условий может быть обжалован заявителем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53 с изменениями, внесенными Решениями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 xml:space="preserve">,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54. По заявлению заказчика местные органы архитектуры и градостроительства выдают заказчику архитектурно-планировочное задание на основании:</w:t>
      </w:r>
      <w:r>
        <w:br/>
      </w:r>
      <w:r>
        <w:rPr>
          <w:rFonts w:ascii="Times New Roman"/>
          <w:b w:val="false"/>
          <w:i w:val="false"/>
          <w:color w:val="000000"/>
          <w:sz w:val="28"/>
        </w:rPr>
        <w:t>
      1) постановления акимата города Уральска о предоставлении (прирезке) земельного участка (разрешение на использование участка) - для нового строительства;</w:t>
      </w:r>
      <w:r>
        <w:br/>
      </w:r>
      <w:r>
        <w:rPr>
          <w:rFonts w:ascii="Times New Roman"/>
          <w:b w:val="false"/>
          <w:i w:val="false"/>
          <w:color w:val="000000"/>
          <w:sz w:val="28"/>
        </w:rPr>
        <w:t>
      2) разрешения акимата города Уральска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3) утвержденного задания на проектирование;</w:t>
      </w:r>
      <w:r>
        <w:br/>
      </w:r>
      <w:r>
        <w:rPr>
          <w:rFonts w:ascii="Times New Roman"/>
          <w:b w:val="false"/>
          <w:i w:val="false"/>
          <w:color w:val="000000"/>
          <w:sz w:val="28"/>
        </w:rPr>
        <w:t>
      4)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В необходимых случаях к заявлению прилагаются исходные материалы (данные), состав и объемы которых устанавливаются государственными нормативными документами в зависимости от назначения, параметров или местоположения будущего объекта.</w:t>
      </w:r>
      <w:r>
        <w:br/>
      </w:r>
      <w:r>
        <w:rPr>
          <w:rFonts w:ascii="Times New Roman"/>
          <w:b w:val="false"/>
          <w:i w:val="false"/>
          <w:color w:val="000000"/>
          <w:sz w:val="28"/>
        </w:rPr>
        <w:t>
      </w:t>
      </w:r>
      <w:r>
        <w:rPr>
          <w:rFonts w:ascii="Times New Roman"/>
          <w:b w:val="false"/>
          <w:i w:val="false"/>
          <w:color w:val="ff0000"/>
          <w:sz w:val="28"/>
        </w:rPr>
        <w:t xml:space="preserve">Сноска. Пункт 54 в редакции Решения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54-1. Срок рассмотрения заявлений на выдачу архитектурно-планировочного задания и технических условий для проектирования объектов не должен превышать 8 (восьми) рабочих дней с момента подачи заявления.</w:t>
      </w:r>
      <w:r>
        <w:br/>
      </w:r>
      <w:r>
        <w:rPr>
          <w:rFonts w:ascii="Times New Roman"/>
          <w:b w:val="false"/>
          <w:i w:val="false"/>
          <w:color w:val="000000"/>
          <w:sz w:val="28"/>
        </w:rPr>
        <w:t>
      Сроки рассмотрения представленных заявителями документов местным органом архитектуры и градостроительства для выдачи исходных данных и архитектурно-планировочного задания на разработку проекта изменения (реконструкции, перепланировки, переоборудования) помещений или иных частей жилого здания (или мотивированного отказа в их выдаче) не должны превышать трех рабочих дней с момента подачи заявления.</w:t>
      </w:r>
      <w:r>
        <w:br/>
      </w:r>
      <w:r>
        <w:rPr>
          <w:rFonts w:ascii="Times New Roman"/>
          <w:b w:val="false"/>
          <w:i w:val="false"/>
          <w:color w:val="000000"/>
          <w:sz w:val="28"/>
        </w:rPr>
        <w:t>
      Архитектурно-планировочное задание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Решением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 xml:space="preserve">; с изменениями, внесенными Решением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55. Выданное архитектурно-планировочное задание означает разрешение на разработку проекта в установленном порядке. В архитектурно-планировочное задание включаются общие рекомендации по проектированию объектов различного назначения с учетом природно-климатических, сейсмических и градостроительных условий.</w:t>
      </w:r>
      <w:r>
        <w:br/>
      </w:r>
      <w:r>
        <w:rPr>
          <w:rFonts w:ascii="Times New Roman"/>
          <w:b w:val="false"/>
          <w:i w:val="false"/>
          <w:color w:val="000000"/>
          <w:sz w:val="28"/>
        </w:rPr>
        <w:t>
      56. Разработанный проект должен соответствовать основным требованиям и рекомендациям архитектурно-планировочного задания. В случае отклонения проектных разработок от требований архитектурно-планировочного задания граждане и юридические лица обязаны согласовать их с местными органами архитектуры и градостроительства до предоставления проекта на окончательное согласование.</w:t>
      </w:r>
      <w:r>
        <w:br/>
      </w:r>
      <w:r>
        <w:rPr>
          <w:rFonts w:ascii="Times New Roman"/>
          <w:b w:val="false"/>
          <w:i w:val="false"/>
          <w:color w:val="000000"/>
          <w:sz w:val="28"/>
        </w:rPr>
        <w:t>
      57.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или увеличения нагрузок, то в архитектурно-планировочном задании делается соответствующая запись.</w:t>
      </w:r>
      <w:r>
        <w:br/>
      </w:r>
      <w:r>
        <w:rPr>
          <w:rFonts w:ascii="Times New Roman"/>
          <w:b w:val="false"/>
          <w:i w:val="false"/>
          <w:color w:val="000000"/>
          <w:sz w:val="28"/>
        </w:rPr>
        <w:t>
      58. Необходимость либо отсутствие необходимости в проведении экспертизы проекта нового строительства (изменения существующего объекта) указывается в архитектурно–планировочном задании в соответствии с законодательством Республики Казахстан и государственными нормативами в области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Решения Уральского городского маслихата Западно-Казахстанской области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59. По решению, принимаемому заказчиком (собственником), экспертиза может не проводиться по проектам:</w:t>
      </w:r>
      <w:r>
        <w:br/>
      </w:r>
      <w:r>
        <w:rPr>
          <w:rFonts w:ascii="Times New Roman"/>
          <w:b w:val="false"/>
          <w:i w:val="false"/>
          <w:color w:val="000000"/>
          <w:sz w:val="28"/>
        </w:rPr>
        <w:t>
      1) индивидуальных жилых домов, выполненных лицами, обладающими лицензиями в соответствии с архитектурно-планировочным заданием местных органов (служб) архитектуры и градостроительства. Данное правило не распространяется на индивидуальное жилищное строительство в районах (зонах) повышенной сейсмической опасности или обладающих иными особыми геологическими (гидрогеологическими) и геотехническими условиями, требующих специальных проектных решений и мероприятий при их реализации;</w:t>
      </w:r>
      <w:r>
        <w:br/>
      </w:r>
      <w:r>
        <w:rPr>
          <w:rFonts w:ascii="Times New Roman"/>
          <w:b w:val="false"/>
          <w:i w:val="false"/>
          <w:color w:val="000000"/>
          <w:sz w:val="28"/>
        </w:rPr>
        <w:t>
      2) временных строений, жилых и бытовых помещений для сезонных работ и отгонного животноводства;</w:t>
      </w:r>
      <w:r>
        <w:br/>
      </w:r>
      <w:r>
        <w:rPr>
          <w:rFonts w:ascii="Times New Roman"/>
          <w:b w:val="false"/>
          <w:i w:val="false"/>
          <w:color w:val="000000"/>
          <w:sz w:val="28"/>
        </w:rPr>
        <w:t>
      3)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r>
        <w:br/>
      </w:r>
      <w:r>
        <w:rPr>
          <w:rFonts w:ascii="Times New Roman"/>
          <w:b w:val="false"/>
          <w:i w:val="false"/>
          <w:color w:val="000000"/>
          <w:sz w:val="28"/>
        </w:rPr>
        <w:t>
      4) благоустройства на дачных и приусадебных участках, не требующих изменения действующих инженерных сетей;</w:t>
      </w:r>
      <w:r>
        <w:br/>
      </w:r>
      <w:r>
        <w:rPr>
          <w:rFonts w:ascii="Times New Roman"/>
          <w:b w:val="false"/>
          <w:i w:val="false"/>
          <w:color w:val="000000"/>
          <w:sz w:val="28"/>
        </w:rPr>
        <w:t>
      5) мобильных комплексов контейнерного и блочного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 и не требующих согласования с санитарно-эпидемиологическими службами;</w:t>
      </w:r>
      <w:r>
        <w:br/>
      </w:r>
      <w:r>
        <w:rPr>
          <w:rFonts w:ascii="Times New Roman"/>
          <w:b w:val="false"/>
          <w:i w:val="false"/>
          <w:color w:val="000000"/>
          <w:sz w:val="28"/>
        </w:rPr>
        <w:t>
      6) автостоянок открытого типа при количестве автомашин не более 50 единиц, а также гаражей с боксами не более чем на 2 автомашины;</w:t>
      </w:r>
      <w:r>
        <w:br/>
      </w:r>
      <w:r>
        <w:rPr>
          <w:rFonts w:ascii="Times New Roman"/>
          <w:b w:val="false"/>
          <w:i w:val="false"/>
          <w:color w:val="000000"/>
          <w:sz w:val="28"/>
        </w:rPr>
        <w:t>
      7) перепланировок (переоборудования) помещений непроизводственного назначения, осуществляемых в существующих зданиях и не требующих изменения несущих конструкций;</w:t>
      </w:r>
      <w:r>
        <w:br/>
      </w:r>
      <w:r>
        <w:rPr>
          <w:rFonts w:ascii="Times New Roman"/>
          <w:b w:val="false"/>
          <w:i w:val="false"/>
          <w:color w:val="000000"/>
          <w:sz w:val="28"/>
        </w:rPr>
        <w:t>
      8) защиты инженерных сетей от электрокоррозии;</w:t>
      </w:r>
      <w:r>
        <w:br/>
      </w:r>
      <w:r>
        <w:rPr>
          <w:rFonts w:ascii="Times New Roman"/>
          <w:b w:val="false"/>
          <w:i w:val="false"/>
          <w:color w:val="000000"/>
          <w:sz w:val="28"/>
        </w:rPr>
        <w:t>
      9) капитального ремонта линейных инженерных сетей и сооружения на них, не требующих изменения их положения, отметок заложения, диаметра труб;</w:t>
      </w:r>
      <w:r>
        <w:br/>
      </w:r>
      <w:r>
        <w:rPr>
          <w:rFonts w:ascii="Times New Roman"/>
          <w:b w:val="false"/>
          <w:i w:val="false"/>
          <w:color w:val="000000"/>
          <w:sz w:val="28"/>
        </w:rPr>
        <w:t>
      10) малых архитектурных форм и ограждений территории;</w:t>
      </w:r>
      <w:r>
        <w:br/>
      </w:r>
      <w:r>
        <w:rPr>
          <w:rFonts w:ascii="Times New Roman"/>
          <w:b w:val="false"/>
          <w:i w:val="false"/>
          <w:color w:val="000000"/>
          <w:sz w:val="28"/>
        </w:rPr>
        <w:t>
      11) открытых спортивных площадок, тротуаров, мощений вокруг зданий (сооружений);</w:t>
      </w:r>
      <w:r>
        <w:br/>
      </w:r>
      <w:r>
        <w:rPr>
          <w:rFonts w:ascii="Times New Roman"/>
          <w:b w:val="false"/>
          <w:i w:val="false"/>
          <w:color w:val="000000"/>
          <w:sz w:val="28"/>
        </w:rPr>
        <w:t>
      12) ремонта и замены единиц технологического или инженерного оборудования, по которым исчерпан технологический ресурс и не требующих реконструкции или перепрофилирования предприятия (цеха);</w:t>
      </w:r>
      <w:r>
        <w:br/>
      </w:r>
      <w:r>
        <w:rPr>
          <w:rFonts w:ascii="Times New Roman"/>
          <w:b w:val="false"/>
          <w:i w:val="false"/>
          <w:color w:val="000000"/>
          <w:sz w:val="28"/>
        </w:rPr>
        <w:t>
      13) реконструкций (перепланировки, переоборудования) жилых и нежилых помещений в жилых зданиях (домах), выполненных лицами, имеющими лицензии, и не требующих отвода дополнительного земельного участка (прирезки территории), не снижающих расчетную прочность конструкций, не ухудшающих архитектурно–эстетические, противопожарные, противовзрывные и санитарные качества, не оказывающие вредное воздействие на окружающую среду при эксплуатации, о чем имеется соответствующая запись автора проекта (главного инженера проекта, главного архитектора проекта);</w:t>
      </w:r>
      <w:r>
        <w:br/>
      </w:r>
      <w:r>
        <w:rPr>
          <w:rFonts w:ascii="Times New Roman"/>
          <w:b w:val="false"/>
          <w:i w:val="false"/>
          <w:color w:val="000000"/>
          <w:sz w:val="28"/>
        </w:rPr>
        <w:t>
      14) других технически не сложных строений, предназначенных для личного пользования граждан.</w:t>
      </w:r>
      <w:r>
        <w:br/>
      </w:r>
      <w:r>
        <w:rPr>
          <w:rFonts w:ascii="Times New Roman"/>
          <w:b w:val="false"/>
          <w:i w:val="false"/>
          <w:color w:val="000000"/>
          <w:sz w:val="28"/>
        </w:rPr>
        <w:t>
      </w:t>
      </w:r>
      <w:r>
        <w:rPr>
          <w:rFonts w:ascii="Times New Roman"/>
          <w:b w:val="false"/>
          <w:i w:val="false"/>
          <w:color w:val="ff0000"/>
          <w:sz w:val="28"/>
        </w:rPr>
        <w:t xml:space="preserve">Сноска. Пункт 59 с изменениями, внесенными Решениями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 xml:space="preserve">, от 14.09.2010 </w:t>
      </w:r>
      <w:r>
        <w:rPr>
          <w:rFonts w:ascii="Times New Roman"/>
          <w:b w:val="false"/>
          <w:i w:val="false"/>
          <w:color w:val="000000"/>
          <w:sz w:val="28"/>
        </w:rPr>
        <w:t>N 13-12</w:t>
      </w:r>
      <w:r>
        <w:rPr>
          <w:rFonts w:ascii="Times New Roman"/>
          <w:b w:val="false"/>
          <w:i w:val="false"/>
          <w:color w:val="ff0000"/>
          <w:sz w:val="28"/>
        </w:rPr>
        <w:t>.</w:t>
      </w:r>
      <w:r>
        <w:br/>
      </w:r>
      <w:r>
        <w:rPr>
          <w:rFonts w:ascii="Times New Roman"/>
          <w:b w:val="false"/>
          <w:i w:val="false"/>
          <w:color w:val="000000"/>
          <w:sz w:val="28"/>
        </w:rPr>
        <w:t>
      60. Не допускается в архитектурно-планировочном задании установление требований по цветовому решению и использованию материалов отделки фасадов зданий (сооружений), а также их объемно-пространственному решению.</w:t>
      </w:r>
      <w:r>
        <w:br/>
      </w:r>
      <w:r>
        <w:rPr>
          <w:rFonts w:ascii="Times New Roman"/>
          <w:b w:val="false"/>
          <w:i w:val="false"/>
          <w:color w:val="000000"/>
          <w:sz w:val="28"/>
        </w:rPr>
        <w:t xml:space="preserve">
      61. Разработанный в соответствии с заданием на проектирование и архитектурно-планировочным заданием проект до его утверждения проходит необходимые согласования. </w:t>
      </w:r>
      <w:r>
        <w:br/>
      </w:r>
      <w:r>
        <w:rPr>
          <w:rFonts w:ascii="Times New Roman"/>
          <w:b w:val="false"/>
          <w:i w:val="false"/>
          <w:color w:val="000000"/>
          <w:sz w:val="28"/>
        </w:rPr>
        <w:t>
      В зависимости от уровня технической сложности намеченного к строительству объекта или планируемых изменений существующего объекта, их потенциальной опасности для людей и окружающей среды в процессе строительства (реконструкции, перепланировки, переоборудования), а также при последующей эксплуатации, ожидаемого воздействия на устойчивое функционирование объекта в целом, прочность и надежность конструкций, окружающую среду или санитарное состояние, необходимы согласования проекта с органами:</w:t>
      </w:r>
      <w:r>
        <w:br/>
      </w:r>
      <w:r>
        <w:rPr>
          <w:rFonts w:ascii="Times New Roman"/>
          <w:b w:val="false"/>
          <w:i w:val="false"/>
          <w:color w:val="000000"/>
          <w:sz w:val="28"/>
        </w:rPr>
        <w:t>
      1) противопожарной службы;</w:t>
      </w:r>
      <w:r>
        <w:br/>
      </w:r>
      <w:r>
        <w:rPr>
          <w:rFonts w:ascii="Times New Roman"/>
          <w:b w:val="false"/>
          <w:i w:val="false"/>
          <w:color w:val="000000"/>
          <w:sz w:val="28"/>
        </w:rPr>
        <w:t xml:space="preserve">
      2) санитарно-эпидемиологической службы; </w:t>
      </w:r>
      <w:r>
        <w:br/>
      </w:r>
      <w:r>
        <w:rPr>
          <w:rFonts w:ascii="Times New Roman"/>
          <w:b w:val="false"/>
          <w:i w:val="false"/>
          <w:color w:val="000000"/>
          <w:sz w:val="28"/>
        </w:rPr>
        <w:t>
      3) экологической службы.</w:t>
      </w:r>
      <w:r>
        <w:br/>
      </w:r>
      <w:r>
        <w:rPr>
          <w:rFonts w:ascii="Times New Roman"/>
          <w:b w:val="false"/>
          <w:i w:val="false"/>
          <w:color w:val="000000"/>
          <w:sz w:val="28"/>
        </w:rPr>
        <w:t>
      Сроки согласования в указанных инстанциях устанавливаются ведомственными нормативами, если иное не предусмотрено законодательством Республики Казахстан.</w:t>
      </w:r>
      <w:r>
        <w:br/>
      </w:r>
      <w:r>
        <w:rPr>
          <w:rFonts w:ascii="Times New Roman"/>
          <w:b w:val="false"/>
          <w:i w:val="false"/>
          <w:color w:val="000000"/>
          <w:sz w:val="28"/>
        </w:rPr>
        <w:t>
      62. Местные органы (службы) архитектуры и градостроительства согласовывают проект в части его соответствия архитектурно-планировочному заданию и техническим условиям на подключение к источникам инженерного и коммунального обеспечения.</w:t>
      </w:r>
      <w:r>
        <w:br/>
      </w:r>
      <w:r>
        <w:rPr>
          <w:rFonts w:ascii="Times New Roman"/>
          <w:b w:val="false"/>
          <w:i w:val="false"/>
          <w:color w:val="000000"/>
          <w:sz w:val="28"/>
        </w:rPr>
        <w:t>
      62-1. 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w:t>
      </w:r>
      <w:r>
        <w:br/>
      </w:r>
      <w:r>
        <w:rPr>
          <w:rFonts w:ascii="Times New Roman"/>
          <w:b w:val="false"/>
          <w:i w:val="false"/>
          <w:color w:val="000000"/>
          <w:sz w:val="28"/>
        </w:rPr>
        <w:t>
      В случаях если планируемая реконструкция (перепланировка, переоборудование) помещений (частей жилого дома) или перенос границ помещений затрагивает интересы других собственников (сособственников), то к проекту должно быть приложено нотариально засвидетельствованное их письменное согласие на эти изменения.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62-1 Решением Уральского городского маслихата Западно-Казахстанской области от 03.08.2009 </w:t>
      </w:r>
      <w:r>
        <w:rPr>
          <w:rFonts w:ascii="Times New Roman"/>
          <w:b w:val="false"/>
          <w:i w:val="false"/>
          <w:color w:val="000000"/>
          <w:sz w:val="28"/>
        </w:rPr>
        <w:t>N 19-9</w:t>
      </w:r>
      <w:r>
        <w:rPr>
          <w:rFonts w:ascii="Times New Roman"/>
          <w:b w:val="false"/>
          <w:i w:val="false"/>
          <w:color w:val="ff0000"/>
          <w:sz w:val="28"/>
        </w:rPr>
        <w:t>.</w:t>
      </w:r>
      <w:r>
        <w:br/>
      </w:r>
      <w:r>
        <w:rPr>
          <w:rFonts w:ascii="Times New Roman"/>
          <w:b w:val="false"/>
          <w:i w:val="false"/>
          <w:color w:val="000000"/>
          <w:sz w:val="28"/>
        </w:rPr>
        <w:t>
      63. Согласованный проект проходит экспертизу, если иное не предусмотрено законодательством Республики Казахстан и настоящими Правилами.</w:t>
      </w:r>
      <w:r>
        <w:br/>
      </w:r>
      <w:r>
        <w:rPr>
          <w:rFonts w:ascii="Times New Roman"/>
          <w:b w:val="false"/>
          <w:i w:val="false"/>
          <w:color w:val="000000"/>
          <w:sz w:val="28"/>
        </w:rPr>
        <w:t xml:space="preserve">
      Продолжительность проведения экспертизы проектов устанавливается договором, но не должна превышать 45-ти календарных дней. Продолжительность проведения экспертизы проектов на строительство технически несложных объектов для осуществления предпринимательской деятельности в сфере малого бизнеса не должна превышать 15-ти дней. </w:t>
      </w:r>
    </w:p>
    <w:bookmarkStart w:name="z16" w:id="14"/>
    <w:p>
      <w:pPr>
        <w:spacing w:after="0"/>
        <w:ind w:left="0"/>
        <w:jc w:val="left"/>
      </w:pPr>
      <w:r>
        <w:rPr>
          <w:rFonts w:ascii="Times New Roman"/>
          <w:b/>
          <w:i w:val="false"/>
          <w:color w:val="000000"/>
        </w:rPr>
        <w:t xml:space="preserve"> 
12. Порядок осуществления строительных работ</w:t>
      </w:r>
    </w:p>
    <w:bookmarkEnd w:id="14"/>
    <w:p>
      <w:pPr>
        <w:spacing w:after="0"/>
        <w:ind w:left="0"/>
        <w:jc w:val="both"/>
      </w:pPr>
      <w:r>
        <w:rPr>
          <w:rFonts w:ascii="Times New Roman"/>
          <w:b w:val="false"/>
          <w:i w:val="false"/>
          <w:color w:val="000000"/>
          <w:sz w:val="28"/>
        </w:rPr>
        <w:t>      64. Общие требования к порядку осуществления строительных работ:</w:t>
      </w:r>
      <w:r>
        <w:br/>
      </w:r>
      <w:r>
        <w:rPr>
          <w:rFonts w:ascii="Times New Roman"/>
          <w:b w:val="false"/>
          <w:i w:val="false"/>
          <w:color w:val="000000"/>
          <w:sz w:val="28"/>
        </w:rPr>
        <w:t>
      1) самовольное строительство всех объектов города Уральска и на территории поселков, подчиненных городской и поселковым в городе Уральске администрациям независимо от назначения объекта и форм собственности, категорически не допускается;</w:t>
      </w:r>
      <w:r>
        <w:br/>
      </w:r>
      <w:r>
        <w:rPr>
          <w:rFonts w:ascii="Times New Roman"/>
          <w:b w:val="false"/>
          <w:i w:val="false"/>
          <w:color w:val="000000"/>
          <w:sz w:val="28"/>
        </w:rPr>
        <w:t>
      2) не допускается самовольное рытье траншей, рубка и уничтожение зеленых насаждений общего пользования, бурение скважин, самовольная заготовка и вывоз грунта, либо его перемещение, в том числе снятие плодородного слоя земли на городских территориях, являющихся градостроительными ресурсами, и на землях сельскохозяйственного назначения;</w:t>
      </w:r>
      <w:r>
        <w:br/>
      </w:r>
      <w:r>
        <w:rPr>
          <w:rFonts w:ascii="Times New Roman"/>
          <w:b w:val="false"/>
          <w:i w:val="false"/>
          <w:color w:val="000000"/>
          <w:sz w:val="28"/>
        </w:rPr>
        <w:t>
      3) все строящиеся объекты независимо от их назначения и формы собственности должны быть в обязательном порядке зарегистрированы уполномоченными органами, при этом регистрация должна возобновляться ежегодно независимо от нормативных сроков строительства объектов, регистрации подлежит также капитальный ремонт, реконструкция и реставрация зданий;</w:t>
      </w:r>
      <w:r>
        <w:br/>
      </w:r>
      <w:r>
        <w:rPr>
          <w:rFonts w:ascii="Times New Roman"/>
          <w:b w:val="false"/>
          <w:i w:val="false"/>
          <w:color w:val="000000"/>
          <w:sz w:val="28"/>
        </w:rPr>
        <w:t>
      4) категорически не допускается без соответствующих согласований изменение фасадов объектов общественного назначения: культурно-зрелищных, вокзалов, портов, магазинов, спортивных и других зданий общественного назначения;</w:t>
      </w:r>
      <w:r>
        <w:br/>
      </w:r>
      <w:r>
        <w:rPr>
          <w:rFonts w:ascii="Times New Roman"/>
          <w:b w:val="false"/>
          <w:i w:val="false"/>
          <w:color w:val="000000"/>
          <w:sz w:val="28"/>
        </w:rPr>
        <w:t>
      5) не допускается реализация проектов (по которым обязательно проведение государственной экологической экспертизы) без положительного заключения государственной экологической экспертизы;</w:t>
      </w:r>
      <w:r>
        <w:br/>
      </w:r>
      <w:r>
        <w:rPr>
          <w:rFonts w:ascii="Times New Roman"/>
          <w:b w:val="false"/>
          <w:i w:val="false"/>
          <w:color w:val="000000"/>
          <w:sz w:val="28"/>
        </w:rPr>
        <w:t>
      6) не допускается строительство и эксплуатация пунктов моек автомобилей без установок системы оборотного водоснабжения;</w:t>
      </w:r>
      <w:r>
        <w:br/>
      </w:r>
      <w:r>
        <w:rPr>
          <w:rFonts w:ascii="Times New Roman"/>
          <w:b w:val="false"/>
          <w:i w:val="false"/>
          <w:color w:val="000000"/>
          <w:sz w:val="28"/>
        </w:rPr>
        <w:t xml:space="preserve">
      7) не допускается выезд автотранспортных средств с объектов строительства без предварительной очистки (мойки) колес; </w:t>
      </w:r>
      <w:r>
        <w:br/>
      </w:r>
      <w:r>
        <w:rPr>
          <w:rFonts w:ascii="Times New Roman"/>
          <w:b w:val="false"/>
          <w:i w:val="false"/>
          <w:color w:val="000000"/>
          <w:sz w:val="28"/>
        </w:rPr>
        <w:t>
      8) не допускается пристройка балконов, их расширение, а также утепление путем обкладки кирпичом существующих балконов;</w:t>
      </w:r>
      <w:r>
        <w:br/>
      </w:r>
      <w:r>
        <w:rPr>
          <w:rFonts w:ascii="Times New Roman"/>
          <w:b w:val="false"/>
          <w:i w:val="false"/>
          <w:color w:val="000000"/>
          <w:sz w:val="28"/>
        </w:rPr>
        <w:t>
      9) к строительству объектов на территории города, а также ремонту и реконструкции зданий допускаются строительные организации независимо от форм собственности, имеющие лицензии на право ведения строительных и монтажных работ;</w:t>
      </w:r>
      <w:r>
        <w:br/>
      </w:r>
      <w:r>
        <w:rPr>
          <w:rFonts w:ascii="Times New Roman"/>
          <w:b w:val="false"/>
          <w:i w:val="false"/>
          <w:color w:val="000000"/>
          <w:sz w:val="28"/>
        </w:rPr>
        <w:t>
      10) лицензия на право ведения строительных работ не требуется гражданам, осуществляющим строительство или ремонт собственного домовладения;</w:t>
      </w:r>
      <w:r>
        <w:br/>
      </w:r>
      <w:r>
        <w:rPr>
          <w:rFonts w:ascii="Times New Roman"/>
          <w:b w:val="false"/>
          <w:i w:val="false"/>
          <w:color w:val="000000"/>
          <w:sz w:val="28"/>
        </w:rPr>
        <w:t>
      11) к работам, связанным с ремонтом и реставрацией памятников истории культуры и архитектуры, допускаются только специализированные строительные, либо проектно-строительные организации; изменение места дислокации или снос памятников культуры и архитектуры не допускается;</w:t>
      </w:r>
      <w:r>
        <w:br/>
      </w:r>
      <w:r>
        <w:rPr>
          <w:rFonts w:ascii="Times New Roman"/>
          <w:b w:val="false"/>
          <w:i w:val="false"/>
          <w:color w:val="000000"/>
          <w:sz w:val="28"/>
        </w:rPr>
        <w:t>
      12) не допускается самовольное складирование строительных материалов, установка строительной техники, складирование строительного мусора на городских, не отведенных застройщику территориях. При ограниченности размеров отведенной землепользователю площадки для организации строительных работ акимат города Уральска в порядке исключения на период строительства вправе отвести во временное краткосрочное пользование дополнительный земельный участок для установки строительных механизмов и складирования строительных материалов;</w:t>
      </w:r>
      <w:r>
        <w:br/>
      </w:r>
      <w:r>
        <w:rPr>
          <w:rFonts w:ascii="Times New Roman"/>
          <w:b w:val="false"/>
          <w:i w:val="false"/>
          <w:color w:val="000000"/>
          <w:sz w:val="28"/>
        </w:rPr>
        <w:t>
      13) строительство не фильтрующихся септиков разрешается только для усадебной жилой застройки в районах, не имеющих городских сетей канализации; строительство фильтрующихся септиков повсеместно на территории города не допускается;</w:t>
      </w:r>
      <w:r>
        <w:br/>
      </w:r>
      <w:r>
        <w:rPr>
          <w:rFonts w:ascii="Times New Roman"/>
          <w:b w:val="false"/>
          <w:i w:val="false"/>
          <w:color w:val="000000"/>
          <w:sz w:val="28"/>
        </w:rPr>
        <w:t>
      14) не допускается самовольное подключение к городским сетям снабжения электричества, газа, теплоэнергии, водоснабжения, канализации радиофикации и телефонизации;</w:t>
      </w:r>
      <w:r>
        <w:br/>
      </w:r>
      <w:r>
        <w:rPr>
          <w:rFonts w:ascii="Times New Roman"/>
          <w:b w:val="false"/>
          <w:i w:val="false"/>
          <w:color w:val="000000"/>
          <w:sz w:val="28"/>
        </w:rPr>
        <w:t xml:space="preserve">
      15) при проведении работ по переоборудованию и перепланировок квартир в многоэтажных жилых домах владельцы обязаны вывозить строительный мусор в установленные для этих целей места; </w:t>
      </w:r>
      <w:r>
        <w:br/>
      </w:r>
      <w:r>
        <w:rPr>
          <w:rFonts w:ascii="Times New Roman"/>
          <w:b w:val="false"/>
          <w:i w:val="false"/>
          <w:color w:val="000000"/>
          <w:sz w:val="28"/>
        </w:rPr>
        <w:t>
      16) работы по благоустройству и берегоукреплению набережных, оборудованию пляжей возможны только после тщательной разработки проектно-сметной документации с привлечением для экспертизы проектов в обязательном порядке Управления охраны окружающей среды;</w:t>
      </w:r>
      <w:r>
        <w:br/>
      </w:r>
      <w:r>
        <w:rPr>
          <w:rFonts w:ascii="Times New Roman"/>
          <w:b w:val="false"/>
          <w:i w:val="false"/>
          <w:color w:val="000000"/>
          <w:sz w:val="28"/>
        </w:rPr>
        <w:t>
      17) работы по вырубке зеленых насаждений общего пользования при строительстве объектов застройщик согласовывает с управлением жилищно-коммунального и дорожного хозяйства.</w:t>
      </w:r>
      <w:r>
        <w:br/>
      </w:r>
      <w:r>
        <w:rPr>
          <w:rFonts w:ascii="Times New Roman"/>
          <w:b w:val="false"/>
          <w:i w:val="false"/>
          <w:color w:val="000000"/>
          <w:sz w:val="28"/>
        </w:rPr>
        <w:t>
      65. Перепланировка зданий, перепрофилирование их по назначению (переоборудование) допускается на основании соответствующего постановления акимата города, наличия АПЗ (архитектурно-планировочного задания), наличия разрешения на строительно-монтажные работы. При технически сложной перепланировке или переоборудовании здания, затрагивающем его несущие конструкции, работы производятся лицензированной организацией по согласованному рабочему проекту. Перепрофилирование здания по назначению в исторической части города производить по согласованию с государственной инспекцией по охране историко-культурного наследия по Западно-Казахстанской области.</w:t>
      </w:r>
      <w:r>
        <w:br/>
      </w:r>
      <w:r>
        <w:rPr>
          <w:rFonts w:ascii="Times New Roman"/>
          <w:b w:val="false"/>
          <w:i w:val="false"/>
          <w:color w:val="000000"/>
          <w:sz w:val="28"/>
        </w:rPr>
        <w:t>
      При строительстве и реконструкции объектов максимально использовать возможность подключения к сетям теплоснабжения АО "Жайыктеплоэнерго".</w:t>
      </w:r>
      <w:r>
        <w:br/>
      </w:r>
      <w:r>
        <w:rPr>
          <w:rFonts w:ascii="Times New Roman"/>
          <w:b w:val="false"/>
          <w:i w:val="false"/>
          <w:color w:val="000000"/>
          <w:sz w:val="28"/>
        </w:rPr>
        <w:t>
      66. Требования по застройке отводимых земельных участков производственными объектами, многоквартирными жилыми домами, объектами соцкультбыта и их комплексов:</w:t>
      </w:r>
      <w:r>
        <w:br/>
      </w:r>
      <w:r>
        <w:rPr>
          <w:rFonts w:ascii="Times New Roman"/>
          <w:b w:val="false"/>
          <w:i w:val="false"/>
          <w:color w:val="000000"/>
          <w:sz w:val="28"/>
        </w:rPr>
        <w:t xml:space="preserve">
      1) возведение всех объектов допускается при обязательном проведении подготовительных работ и наличии соответствующего разрешения и регистрации их в управлении архитектурно-строительного контроля и лицензирования по Западно-Казахстанской области по строительству указанных объектов до начала возведения, предусмотренного постановлением акимата города Уральска и проектом объекта; </w:t>
      </w:r>
      <w:r>
        <w:br/>
      </w:r>
      <w:r>
        <w:rPr>
          <w:rFonts w:ascii="Times New Roman"/>
          <w:b w:val="false"/>
          <w:i w:val="false"/>
          <w:color w:val="000000"/>
          <w:sz w:val="28"/>
        </w:rPr>
        <w:t>
      2) выдачу разрешений и регистрацию строительства индивидуальных жилых домов и переоборудование помещений в жилых домах осуществляет отдел архитектуры и градостроительства.</w:t>
      </w:r>
      <w:r>
        <w:br/>
      </w:r>
      <w:r>
        <w:rPr>
          <w:rFonts w:ascii="Times New Roman"/>
          <w:b w:val="false"/>
          <w:i w:val="false"/>
          <w:color w:val="000000"/>
          <w:sz w:val="28"/>
        </w:rPr>
        <w:t>
      67. В этап подготовительных работ входят:</w:t>
      </w:r>
      <w:r>
        <w:br/>
      </w:r>
      <w:r>
        <w:rPr>
          <w:rFonts w:ascii="Times New Roman"/>
          <w:b w:val="false"/>
          <w:i w:val="false"/>
          <w:color w:val="000000"/>
          <w:sz w:val="28"/>
        </w:rPr>
        <w:t>
      1) временное или стационарное ограждение отведенного под строительство земельного участка; при этом временное ограждение возводится по согласованному начальником отдела архитектуры и градостроительства города строительному генплану из инвентарных щитов; стационарное ограждение возводится согласно утвержденному проекту;</w:t>
      </w:r>
      <w:r>
        <w:br/>
      </w:r>
      <w:r>
        <w:rPr>
          <w:rFonts w:ascii="Times New Roman"/>
          <w:b w:val="false"/>
          <w:i w:val="false"/>
          <w:color w:val="000000"/>
          <w:sz w:val="28"/>
        </w:rPr>
        <w:t>
      2) сохраняемые по проекту зеленые насаждения ограждают на строительной площадке инвентарными щитами;</w:t>
      </w:r>
      <w:r>
        <w:br/>
      </w:r>
      <w:r>
        <w:rPr>
          <w:rFonts w:ascii="Times New Roman"/>
          <w:b w:val="false"/>
          <w:i w:val="false"/>
          <w:color w:val="000000"/>
          <w:sz w:val="28"/>
        </w:rPr>
        <w:t>
      3) производство работ по организации временных (либо постоянных) подъездных путей к стройплощадке и на стройплощадке с твердым покрытием;</w:t>
      </w:r>
      <w:r>
        <w:br/>
      </w:r>
      <w:r>
        <w:rPr>
          <w:rFonts w:ascii="Times New Roman"/>
          <w:b w:val="false"/>
          <w:i w:val="false"/>
          <w:color w:val="000000"/>
          <w:sz w:val="28"/>
        </w:rPr>
        <w:t>
      4) вынос с отведенного земельного участка городских инженерных коммуникаций;</w:t>
      </w:r>
      <w:r>
        <w:br/>
      </w:r>
      <w:r>
        <w:rPr>
          <w:rFonts w:ascii="Times New Roman"/>
          <w:b w:val="false"/>
          <w:i w:val="false"/>
          <w:color w:val="000000"/>
          <w:sz w:val="28"/>
        </w:rPr>
        <w:t>
      5) возведение временных зданий и сооружений, если таковые предусмотрены согласованным стройгенпланом;</w:t>
      </w:r>
      <w:r>
        <w:br/>
      </w:r>
      <w:r>
        <w:rPr>
          <w:rFonts w:ascii="Times New Roman"/>
          <w:b w:val="false"/>
          <w:i w:val="false"/>
          <w:color w:val="000000"/>
          <w:sz w:val="28"/>
        </w:rPr>
        <w:t>
      6) вывоз строительного мусора, оставшегося после сноса имеющихся на отведенном участке строений;</w:t>
      </w:r>
      <w:r>
        <w:br/>
      </w:r>
      <w:r>
        <w:rPr>
          <w:rFonts w:ascii="Times New Roman"/>
          <w:b w:val="false"/>
          <w:i w:val="false"/>
          <w:color w:val="000000"/>
          <w:sz w:val="28"/>
        </w:rPr>
        <w:t>
      7)снятие и складирование плодородного слоя почвы;</w:t>
      </w:r>
      <w:r>
        <w:br/>
      </w:r>
      <w:r>
        <w:rPr>
          <w:rFonts w:ascii="Times New Roman"/>
          <w:b w:val="false"/>
          <w:i w:val="false"/>
          <w:color w:val="000000"/>
          <w:sz w:val="28"/>
        </w:rPr>
        <w:t>
      8) осуществление планировки строительной площадки;</w:t>
      </w:r>
      <w:r>
        <w:br/>
      </w:r>
      <w:r>
        <w:rPr>
          <w:rFonts w:ascii="Times New Roman"/>
          <w:b w:val="false"/>
          <w:i w:val="false"/>
          <w:color w:val="000000"/>
          <w:sz w:val="28"/>
        </w:rPr>
        <w:t>
      9) оборудование строительных площадок временным водопроводом, канализацией, электроснабжением;</w:t>
      </w:r>
      <w:r>
        <w:br/>
      </w:r>
      <w:r>
        <w:rPr>
          <w:rFonts w:ascii="Times New Roman"/>
          <w:b w:val="false"/>
          <w:i w:val="false"/>
          <w:color w:val="000000"/>
          <w:sz w:val="28"/>
        </w:rPr>
        <w:t>
      10) установка противопожарного оборудования в соответствии с требованиями пожарной инспекции;</w:t>
      </w:r>
      <w:r>
        <w:br/>
      </w:r>
      <w:r>
        <w:rPr>
          <w:rFonts w:ascii="Times New Roman"/>
          <w:b w:val="false"/>
          <w:i w:val="false"/>
          <w:color w:val="000000"/>
          <w:sz w:val="28"/>
        </w:rPr>
        <w:t>
      11) складирование стройматериалов, установка кранового оборудования и другой строительной техники.</w:t>
      </w:r>
      <w:r>
        <w:br/>
      </w:r>
      <w:r>
        <w:rPr>
          <w:rFonts w:ascii="Times New Roman"/>
          <w:b w:val="false"/>
          <w:i w:val="false"/>
          <w:color w:val="000000"/>
          <w:sz w:val="28"/>
        </w:rPr>
        <w:t>
      68. Ведение общестроительных работ включает:</w:t>
      </w:r>
      <w:r>
        <w:br/>
      </w:r>
      <w:r>
        <w:rPr>
          <w:rFonts w:ascii="Times New Roman"/>
          <w:b w:val="false"/>
          <w:i w:val="false"/>
          <w:color w:val="000000"/>
          <w:sz w:val="28"/>
        </w:rPr>
        <w:t>
      1) рытье котлована и устройство фундаментов, рытье траншей и другие работы по строительству запроектированного объекта при наличии только разрешения на подготовительные работы категорически не допускается;</w:t>
      </w:r>
      <w:r>
        <w:br/>
      </w:r>
      <w:r>
        <w:rPr>
          <w:rFonts w:ascii="Times New Roman"/>
          <w:b w:val="false"/>
          <w:i w:val="false"/>
          <w:color w:val="000000"/>
          <w:sz w:val="28"/>
        </w:rPr>
        <w:t>
      2) ведение общестроительных работ по строительству запроектированного объекта без проведения подготовительных работ не допускается;</w:t>
      </w:r>
      <w:r>
        <w:br/>
      </w:r>
      <w:r>
        <w:rPr>
          <w:rFonts w:ascii="Times New Roman"/>
          <w:b w:val="false"/>
          <w:i w:val="false"/>
          <w:color w:val="000000"/>
          <w:sz w:val="28"/>
        </w:rPr>
        <w:t xml:space="preserve">
      3) строительство объекта может быть разбито на 2 или более очередей, при этом каждая очередь, введенная в эксплуатацию, должна обеспечивать выпуск определенного проектом вида продукции, либо заселение квартир с их нормальным обеспечением инженерным оборудованием, озеленением и благоустройством дворового пространства, то есть обеспечивать нормальный режим функционирования введенной в эксплуатацию части комплекса и максимально отвечать нормам проживания, быта, производственной деятельности населения; </w:t>
      </w:r>
      <w:r>
        <w:br/>
      </w:r>
      <w:r>
        <w:rPr>
          <w:rFonts w:ascii="Times New Roman"/>
          <w:b w:val="false"/>
          <w:i w:val="false"/>
          <w:color w:val="000000"/>
          <w:sz w:val="28"/>
        </w:rPr>
        <w:t>
      4) строительство объекта разбивается на этапы, при этом 1-й этап в обязательном порядке включает возведение нулевого цикла (завершение строительства фундамента с его перекрытием на уровне пола 1-го этажа) и подведение всех инженерных коммуникаций полной, определенной проектом мощности в соответствии с техническими условиями, выданными инженерными службами города.</w:t>
      </w:r>
      <w:r>
        <w:br/>
      </w:r>
      <w:r>
        <w:rPr>
          <w:rFonts w:ascii="Times New Roman"/>
          <w:b w:val="false"/>
          <w:i w:val="false"/>
          <w:color w:val="000000"/>
          <w:sz w:val="28"/>
        </w:rPr>
        <w:t>
      69. При этом заказчик с подрядчиком выполняют и требования по строительству общеузловых объектов либо обеспечивают перечисление средств на их строительство в зависимости от требований, определенных в решении акима города Уральска или в технических условиях инженерных служб города. При не выполнении технических условий инженерно-транспортного обеспечения объекта до завершения нулевого цикла либо при отказе от выполнения требований по строительству общеузловых объектов в процессе уже начатого освоения площадки строительством органы государственной архитектурно-строительной инспекции принимают к застройщику меры финансового или административного воздействия.</w:t>
      </w:r>
      <w:r>
        <w:br/>
      </w:r>
      <w:r>
        <w:rPr>
          <w:rFonts w:ascii="Times New Roman"/>
          <w:b w:val="false"/>
          <w:i w:val="false"/>
          <w:color w:val="000000"/>
          <w:sz w:val="28"/>
        </w:rPr>
        <w:t>
      70. В процессе строительства производственных, жилых объектов и объектов соцкультбыта, независимо от форм собственности, представители Государственных органов градостроительного регулирования осуществляют контроль за строительством объекта, проверяют соответствие выполняемых строительных работ утвержденному проекту, соблюдению требований норм СНиП, соответствие применяемых строительных материалов ГОСТам либо сертификационным параметрам. При обнаружении строительного брака или применения бракованных изделий и конструкций, представители органов государственной архитектурно-строительной инспекции могут приостановить строительство, а также определяют необходимость применения других административных санкций к заказчику и подрядчику; заказчик и подрядчик не вправе ограничивать доступ на строительную площадку представителей органов государственного градостроительного регулирования и игнорировать их требования по устранению указанных ими недостатков на стройплощадке и отмеченного ими брака.</w:t>
      </w:r>
      <w:r>
        <w:br/>
      </w:r>
      <w:r>
        <w:rPr>
          <w:rFonts w:ascii="Times New Roman"/>
          <w:b w:val="false"/>
          <w:i w:val="false"/>
          <w:color w:val="000000"/>
          <w:sz w:val="28"/>
        </w:rPr>
        <w:t>
      71. До строительства жилого дома на выделенном участке застройщик обязан обратиться в отдел архитектуры и градостроительства для получения архитектурно-планировочного задания на разработку проекта индивидуального жилого дома и застройки земельного участка.</w:t>
      </w:r>
      <w:r>
        <w:br/>
      </w:r>
      <w:r>
        <w:rPr>
          <w:rFonts w:ascii="Times New Roman"/>
          <w:b w:val="false"/>
          <w:i w:val="false"/>
          <w:color w:val="000000"/>
          <w:sz w:val="28"/>
        </w:rPr>
        <w:t>
      72. Проект дома, размещение его на участке и размещение хозяйственных построек (проект застройки земельного участка) в обязательном порядке согласовываются с начальником отдела архитектуры и градостроительства города. Проект может содержать упрощенные проектные материалы: план (планы этажей), фасады дома с указанием размеров, размещение дома и хозяйственных построек на участке с указанием их размеров и расстояний между собой и от границ смежных землепользований.</w:t>
      </w:r>
      <w:r>
        <w:br/>
      </w:r>
      <w:r>
        <w:rPr>
          <w:rFonts w:ascii="Times New Roman"/>
          <w:b w:val="false"/>
          <w:i w:val="false"/>
          <w:color w:val="000000"/>
          <w:sz w:val="28"/>
        </w:rPr>
        <w:t xml:space="preserve">
      73. На приусадебном (индивидуальном) землепользовании его владелец имеет право построить одноквартирный жилой дом, при этом количество комнат (жилых помещений) и их размеры не ограничиваются при условии обеспечения норм СНиП между строениями, в том числе и строениями смежных землепользований. </w:t>
      </w:r>
      <w:r>
        <w:br/>
      </w:r>
      <w:r>
        <w:rPr>
          <w:rFonts w:ascii="Times New Roman"/>
          <w:b w:val="false"/>
          <w:i w:val="false"/>
          <w:color w:val="000000"/>
          <w:sz w:val="28"/>
        </w:rPr>
        <w:t>
      74. Внеплановые жилые и нежилые строения подлежат сносу за счет владельца, владелец в таком случае может быть наказан дополнительно в административном порядке.</w:t>
      </w:r>
      <w:r>
        <w:br/>
      </w:r>
      <w:r>
        <w:rPr>
          <w:rFonts w:ascii="Times New Roman"/>
          <w:b w:val="false"/>
          <w:i w:val="false"/>
          <w:color w:val="000000"/>
          <w:sz w:val="28"/>
        </w:rPr>
        <w:t>
      75. Владельцы индивидуальных жилых строений обязаны своевременно производить капитальный и текущий ремонт своих жилых и хозяйственных строений, покраску, побелку построек и ограждений, при этом не допускается занимать прилегающую часть улицы различными ограждениями, засаживать фруктово-ягодными насаждениями и огородными культурами.</w:t>
      </w:r>
      <w:r>
        <w:br/>
      </w:r>
      <w:r>
        <w:rPr>
          <w:rFonts w:ascii="Times New Roman"/>
          <w:b w:val="false"/>
          <w:i w:val="false"/>
          <w:color w:val="000000"/>
          <w:sz w:val="28"/>
        </w:rPr>
        <w:t>
      76. Санитарная очистка части улицы, прилегающая к границам участка землепользования, в т.ч. расчистка кюветов и уход за уличным озеленением (до проезжей части улицы) возлагается на землепользователя.</w:t>
      </w:r>
      <w:r>
        <w:br/>
      </w:r>
      <w:r>
        <w:rPr>
          <w:rFonts w:ascii="Times New Roman"/>
          <w:b w:val="false"/>
          <w:i w:val="false"/>
          <w:color w:val="000000"/>
          <w:sz w:val="28"/>
        </w:rPr>
        <w:t>
      77. На прилегающей к домовладению части улицы не допускается складирование дров, угля, глины, песка, строительных материалов, сантехнического и др. оборудования, бытовых отходов, мусора и т.д.</w:t>
      </w:r>
      <w:r>
        <w:br/>
      </w:r>
      <w:r>
        <w:rPr>
          <w:rFonts w:ascii="Times New Roman"/>
          <w:b w:val="false"/>
          <w:i w:val="false"/>
          <w:color w:val="000000"/>
          <w:sz w:val="28"/>
        </w:rPr>
        <w:t>
      78. Владельцы усадебных домов обязаны беспрепятственно допускать осмотр строений и инженерных сетей и оборудования представителями соответствующих инженерных служб города, а также органов архитектуры, пожарной и санитарно-эпидемиологической инспекции и Управления охраны окружающей среды.</w:t>
      </w:r>
      <w:r>
        <w:br/>
      </w:r>
      <w:r>
        <w:rPr>
          <w:rFonts w:ascii="Times New Roman"/>
          <w:b w:val="false"/>
          <w:i w:val="false"/>
          <w:color w:val="000000"/>
          <w:sz w:val="28"/>
        </w:rPr>
        <w:t>
      79. Владельцы индивидуальных строений, расположенных на границе со смежным землепользованием, имеют право производить ремонт стен, отмостки (до 1 м), побелку или покраску стен, фасадов, выходящих на смежный участок землепользования, и, в свою очередь, обязаны допускать для этих целей на свой участок смежного землепользователя.</w:t>
      </w:r>
      <w:r>
        <w:br/>
      </w:r>
      <w:r>
        <w:rPr>
          <w:rFonts w:ascii="Times New Roman"/>
          <w:b w:val="false"/>
          <w:i w:val="false"/>
          <w:color w:val="000000"/>
          <w:sz w:val="28"/>
        </w:rPr>
        <w:t>
      80. Размещение садово-ягодных культур ближе 1,5 метра от стен жилых и нежилых строений на границе со смежным землепользователем не допускается, при этом рекомендуется следующее правило размещения фруктово-ягодных насаждений на своем участке землепользования: семечковые (яблони, груши) - не менее 4,5 м от границ смежного землепользователя, косточковые (вишня, слива, абрикос) - не менее 3 м, кустарниковые (смородина, малина, крыжовник) - не менее 1,5 м.</w:t>
      </w:r>
      <w:r>
        <w:br/>
      </w:r>
      <w:r>
        <w:rPr>
          <w:rFonts w:ascii="Times New Roman"/>
          <w:b w:val="false"/>
          <w:i w:val="false"/>
          <w:color w:val="000000"/>
          <w:sz w:val="28"/>
        </w:rPr>
        <w:t>
      81. При застройке земельного участка землепользователь должен строго руководствоваться согласованным с органами архитектуры проектом строительства дома и хозяйственно-бытовых помещений, генпланом застройки предоставленного земельного участка и не допускать нарушений. При этом категорически не допускается нарушение линии застройки улицы, в противном случае владелец дома обязан за свой счет разобрать часть строения и перестроить его с учетом выдерживания линии застройки.</w:t>
      </w:r>
      <w:r>
        <w:br/>
      </w:r>
      <w:r>
        <w:rPr>
          <w:rFonts w:ascii="Times New Roman"/>
          <w:b w:val="false"/>
          <w:i w:val="false"/>
          <w:color w:val="000000"/>
          <w:sz w:val="28"/>
        </w:rPr>
        <w:t>
      82. При невозможности в существующих домовладениях обеспечить естественным освещением жилую комнату, либо кухню - столовую со стороны улицы, либо со стороны своего участка землепользования, домовладелец с учетом наличия нормативных расстояний от существующих строений и сооружений вправе организовать оконный проем без открывающихся створок, фрамуг, форточек на участок смежного землепользователя с обязательным заполнением светопропускающим, но не прозрачным материалом (стеклоблоки либо стеклопакеты и др.).</w:t>
      </w:r>
      <w:r>
        <w:br/>
      </w:r>
      <w:r>
        <w:rPr>
          <w:rFonts w:ascii="Times New Roman"/>
          <w:b w:val="false"/>
          <w:i w:val="false"/>
          <w:color w:val="000000"/>
          <w:sz w:val="28"/>
        </w:rPr>
        <w:t>
      83. При строительстве физическими или юридическими лицами жилых домов усадебного типа на вновь предоставленных земельных участках либо при строительстве жилых домов, взамен пришедших в ветхое состояние, разрешается строительство встроенно-пристроенных магазинов и точек бытового обслуживания, если это предусмотрено соответствующим решением акима города Уральска и согласованным с начальником отдела архитектуры и градостроительства города проектом.</w:t>
      </w:r>
      <w:r>
        <w:br/>
      </w:r>
      <w:r>
        <w:rPr>
          <w:rFonts w:ascii="Times New Roman"/>
          <w:b w:val="false"/>
          <w:i w:val="false"/>
          <w:color w:val="000000"/>
          <w:sz w:val="28"/>
        </w:rPr>
        <w:t xml:space="preserve">
      84. Требования к строительству инженерных коммуникаций в городе Уральске: </w:t>
      </w:r>
      <w:r>
        <w:br/>
      </w:r>
      <w:r>
        <w:rPr>
          <w:rFonts w:ascii="Times New Roman"/>
          <w:b w:val="false"/>
          <w:i w:val="false"/>
          <w:color w:val="000000"/>
          <w:sz w:val="28"/>
        </w:rPr>
        <w:t>
      1) до начала проектных работ по строительству трасс инженерных коммуникаций составляется акт выбора трассы, где также отражается ее соответствие генеральным схемам инженерной инфраструктуры города, разработанным в составе генерального плана либо соответствие намеченным трассам инженерных сетей в составе ПДП жилого или промышленного района, либо генплана микрорайона;</w:t>
      </w:r>
      <w:r>
        <w:br/>
      </w:r>
      <w:r>
        <w:rPr>
          <w:rFonts w:ascii="Times New Roman"/>
          <w:b w:val="false"/>
          <w:i w:val="false"/>
          <w:color w:val="000000"/>
          <w:sz w:val="28"/>
        </w:rPr>
        <w:t>
      2) при наличии утвержденного акта выбора трассы проводят топографо-геодезические изыскания и приступают к разработке рабочих чертежей;</w:t>
      </w:r>
      <w:r>
        <w:br/>
      </w:r>
      <w:r>
        <w:rPr>
          <w:rFonts w:ascii="Times New Roman"/>
          <w:b w:val="false"/>
          <w:i w:val="false"/>
          <w:color w:val="000000"/>
          <w:sz w:val="28"/>
        </w:rPr>
        <w:t>
      3) строительство трасс инженерных коммуникаций ведется по согласованному и утвержденному проекту при наличии разрешения на право производства работ, при этом акт выбора трассы, проект размещения трассы и разрешение на право производства работ согласовывается со всеми заинтересованными организациями, включая органы дорожной полиции, организации, осуществляющие пассажирские перевозки по данным улицам, автобусный парк, все инженерно-эксплуатационные организации, имеющие на прокладываемых участках трассы свои инженерные сети;</w:t>
      </w:r>
      <w:r>
        <w:br/>
      </w:r>
      <w:r>
        <w:rPr>
          <w:rFonts w:ascii="Times New Roman"/>
          <w:b w:val="false"/>
          <w:i w:val="false"/>
          <w:color w:val="000000"/>
          <w:sz w:val="28"/>
        </w:rPr>
        <w:t>
      4) не допускается строительство инженерных сетей при отсутствии в составе проекта работ по восстановлению нарушенного благоустройства и отсутствии у застройщика договора на восстановление асфальтового покрытия, на рекультивацию почвы и на восстановление озеленения с соответствующими коммунальными службами города;</w:t>
      </w:r>
      <w:r>
        <w:br/>
      </w:r>
      <w:r>
        <w:rPr>
          <w:rFonts w:ascii="Times New Roman"/>
          <w:b w:val="false"/>
          <w:i w:val="false"/>
          <w:color w:val="000000"/>
          <w:sz w:val="28"/>
        </w:rPr>
        <w:t>
      5) все исполнительные чертежи по прокладке трасс инженерных коммуникаций в одном экземпляре передаются в отдел архитектуры и градостроительства для корректировки имеющихся картографических материалов;</w:t>
      </w:r>
      <w:r>
        <w:br/>
      </w:r>
      <w:r>
        <w:rPr>
          <w:rFonts w:ascii="Times New Roman"/>
          <w:b w:val="false"/>
          <w:i w:val="false"/>
          <w:color w:val="000000"/>
          <w:sz w:val="28"/>
        </w:rPr>
        <w:t>
      6) во избежание неточности исполнительных чертежей настоящими правилами устанавливаются требования проведения исполнительной съемки геодезической службой отдела архитектуры и градостроительства за счет средств застройщиков инженерных трасс.</w:t>
      </w:r>
      <w:r>
        <w:br/>
      </w:r>
      <w:r>
        <w:rPr>
          <w:rFonts w:ascii="Times New Roman"/>
          <w:b w:val="false"/>
          <w:i w:val="false"/>
          <w:color w:val="000000"/>
          <w:sz w:val="28"/>
        </w:rPr>
        <w:t>
      85. Требования к дорожно-транспортному строительству и строительству элементов городского благоустройства:</w:t>
      </w:r>
      <w:r>
        <w:br/>
      </w:r>
      <w:r>
        <w:rPr>
          <w:rFonts w:ascii="Times New Roman"/>
          <w:b w:val="false"/>
          <w:i w:val="false"/>
          <w:color w:val="000000"/>
          <w:sz w:val="28"/>
        </w:rPr>
        <w:t>
      1) строительство дорожно-транспортной сети улиц и сооружений должно вестись в строгом соответствии с генеральным планом города и его транспортной схемой;</w:t>
      </w:r>
      <w:r>
        <w:br/>
      </w:r>
      <w:r>
        <w:rPr>
          <w:rFonts w:ascii="Times New Roman"/>
          <w:b w:val="false"/>
          <w:i w:val="false"/>
          <w:color w:val="000000"/>
          <w:sz w:val="28"/>
        </w:rPr>
        <w:t>
      2) к строительству либо капитальному ремонту городских улиц застройщик имеет право приступить только при наличии согласованной и утвержденной в установленном порядке проектно-сметной документации;</w:t>
      </w:r>
      <w:r>
        <w:br/>
      </w:r>
      <w:r>
        <w:rPr>
          <w:rFonts w:ascii="Times New Roman"/>
          <w:b w:val="false"/>
          <w:i w:val="false"/>
          <w:color w:val="000000"/>
          <w:sz w:val="28"/>
        </w:rPr>
        <w:t>
      3) строительство и ремонт улично-дорожной сети города осуществляется в обязательном порядке с соблюдением технологии производства;</w:t>
      </w:r>
      <w:r>
        <w:br/>
      </w:r>
      <w:r>
        <w:rPr>
          <w:rFonts w:ascii="Times New Roman"/>
          <w:b w:val="false"/>
          <w:i w:val="false"/>
          <w:color w:val="000000"/>
          <w:sz w:val="28"/>
        </w:rPr>
        <w:t>
      4) при строительстве и капитальном ремонте с расширением проезжей части улиц в обязательном порядке осуществляются подготовительные работы по подготовке объездных путей с указаниями объездов и снятие плодородного слоя почвы;</w:t>
      </w:r>
      <w:r>
        <w:br/>
      </w:r>
      <w:r>
        <w:rPr>
          <w:rFonts w:ascii="Times New Roman"/>
          <w:b w:val="false"/>
          <w:i w:val="false"/>
          <w:color w:val="000000"/>
          <w:sz w:val="28"/>
        </w:rPr>
        <w:t>
      5) при рытье корыта для устройства дорожного основания грунт с участка строительства вывозится, складируется на указанных коммунальными службами территориях;</w:t>
      </w:r>
      <w:r>
        <w:br/>
      </w:r>
      <w:r>
        <w:rPr>
          <w:rFonts w:ascii="Times New Roman"/>
          <w:b w:val="false"/>
          <w:i w:val="false"/>
          <w:color w:val="000000"/>
          <w:sz w:val="28"/>
        </w:rPr>
        <w:t>
      6) уличное строительство обязательно осуществляется в комплексе с устройством пешеходных тротуаров, водосточных канав, посевом газонов и посадкой декоративных деревьев;</w:t>
      </w:r>
      <w:r>
        <w:br/>
      </w:r>
      <w:r>
        <w:rPr>
          <w:rFonts w:ascii="Times New Roman"/>
          <w:b w:val="false"/>
          <w:i w:val="false"/>
          <w:color w:val="000000"/>
          <w:sz w:val="28"/>
        </w:rPr>
        <w:t xml:space="preserve">
      7) при строительстве улично-дорожной сети в обязательном порядке учитываются: </w:t>
      </w:r>
      <w:r>
        <w:br/>
      </w:r>
      <w:r>
        <w:rPr>
          <w:rFonts w:ascii="Times New Roman"/>
          <w:b w:val="false"/>
          <w:i w:val="false"/>
          <w:color w:val="000000"/>
          <w:sz w:val="28"/>
        </w:rPr>
        <w:t>
      - необходимость переноса пунктов государственной сети полигонометрии;</w:t>
      </w:r>
      <w:r>
        <w:br/>
      </w:r>
      <w:r>
        <w:rPr>
          <w:rFonts w:ascii="Times New Roman"/>
          <w:b w:val="false"/>
          <w:i w:val="false"/>
          <w:color w:val="000000"/>
          <w:sz w:val="28"/>
        </w:rPr>
        <w:t>
      - естественные понижения поверхности для обеспечения стоков поверхностных вод и необходимость прокладки под дорожным покрытием водосточных устройств во избежание подтопления объектов городской застройки ливневыми и паводковыми водами;</w:t>
      </w:r>
      <w:r>
        <w:br/>
      </w:r>
      <w:r>
        <w:rPr>
          <w:rFonts w:ascii="Times New Roman"/>
          <w:b w:val="false"/>
          <w:i w:val="false"/>
          <w:color w:val="000000"/>
          <w:sz w:val="28"/>
        </w:rPr>
        <w:t>
      - существующее и перспективное прохождение трасс инженерных коммуникаций по городским улицам;</w:t>
      </w:r>
      <w:r>
        <w:br/>
      </w:r>
      <w:r>
        <w:rPr>
          <w:rFonts w:ascii="Times New Roman"/>
          <w:b w:val="false"/>
          <w:i w:val="false"/>
          <w:color w:val="000000"/>
          <w:sz w:val="28"/>
        </w:rPr>
        <w:t>
      8) вновь построенные либо капитально отремонтированные участки городских улиц и автомагистралей принимаются в эксплуатацию государственной комиссией с составлением акта, при этом состав госкомиссии назначается акимом города Уральска;</w:t>
      </w:r>
      <w:r>
        <w:br/>
      </w:r>
      <w:r>
        <w:rPr>
          <w:rFonts w:ascii="Times New Roman"/>
          <w:b w:val="false"/>
          <w:i w:val="false"/>
          <w:color w:val="000000"/>
          <w:sz w:val="28"/>
        </w:rPr>
        <w:t>
      9) для хранения личного автотранспорта населения рекомендуется в существующих и вновь проектируемых кварталах и микрорайонах жилой застройки предусматривать размещение многоуровневых подземных и надземных гаражей-стоянок;</w:t>
      </w:r>
      <w:r>
        <w:br/>
      </w:r>
      <w:r>
        <w:rPr>
          <w:rFonts w:ascii="Times New Roman"/>
          <w:b w:val="false"/>
          <w:i w:val="false"/>
          <w:color w:val="000000"/>
          <w:sz w:val="28"/>
        </w:rPr>
        <w:t xml:space="preserve">
      10) при устройстве озеленения городских улиц, скверов, парков, дворовых пространств жилых комплексов и других объектов излишний слой глинистого грунта либо грунта с примесями строительного мусора вывозится с озеленяемых участков и осуществляется подсыпка плодородного слоя почвы до проектной отметки, после чего осуществляется посев газонов, разбивка цветников, посадка декоративных деревьев и кустарников. </w:t>
      </w:r>
      <w:r>
        <w:br/>
      </w:r>
      <w:r>
        <w:rPr>
          <w:rFonts w:ascii="Times New Roman"/>
          <w:b w:val="false"/>
          <w:i w:val="false"/>
          <w:color w:val="000000"/>
          <w:sz w:val="28"/>
        </w:rPr>
        <w:t xml:space="preserve">
      86. Владельцы зданий и сооружений, а также трасс инженерных коммуникаций, улиц, дорог, проездов, независимо от ведомственной подчиненности, обязаны поддерживать в хорошем состоянии свои объекты, а также элементы благоустройства городских территорий, своевременно проводить текущий и капитальный ремонт своих объектов, учитывать при ремонте необходимость модернизации своих зданий и сооружений и улучшения эстетических качеств. Регулярно проводить технический осмотр своих эксплуатируемых объектов, своевременно проводить текущий ремонт, покраску и ремонт ограждающих конструкций, покраску воздушных трубопроводов, не допускать самовольный захват городских территорий и участков других землепользователей, строго руководствоваться настоящими Правилами застройки территории города Уральска. </w:t>
      </w:r>
    </w:p>
    <w:bookmarkStart w:name="z17" w:id="15"/>
    <w:p>
      <w:pPr>
        <w:spacing w:after="0"/>
        <w:ind w:left="0"/>
        <w:jc w:val="left"/>
      </w:pPr>
      <w:r>
        <w:rPr>
          <w:rFonts w:ascii="Times New Roman"/>
          <w:b/>
          <w:i w:val="false"/>
          <w:color w:val="000000"/>
        </w:rPr>
        <w:t xml:space="preserve"> 
13. Приемка объектов завершенного строительства</w:t>
      </w:r>
    </w:p>
    <w:bookmarkEnd w:id="15"/>
    <w:p>
      <w:pPr>
        <w:spacing w:after="0"/>
        <w:ind w:left="0"/>
        <w:jc w:val="both"/>
      </w:pPr>
      <w:r>
        <w:rPr>
          <w:rFonts w:ascii="Times New Roman"/>
          <w:b w:val="false"/>
          <w:i w:val="false"/>
          <w:color w:val="000000"/>
          <w:sz w:val="28"/>
        </w:rPr>
        <w:t>      87. Приемка в эксплуатацию построенных объектов регулируется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88. Приемка в эксплуатацию построенного объекта государственной приемочной комиссией и приемочной комиссией производится при его полной готовности в соответствии с утвержденным проектом и наличии положительного заключения рабочей комиссии.</w:t>
      </w:r>
      <w:r>
        <w:br/>
      </w:r>
      <w:r>
        <w:rPr>
          <w:rFonts w:ascii="Times New Roman"/>
          <w:b w:val="false"/>
          <w:i w:val="false"/>
          <w:color w:val="000000"/>
          <w:sz w:val="28"/>
        </w:rPr>
        <w:t>
      В отдельных случаях, предусмотренных статьей 74 </w:t>
      </w:r>
      <w:r>
        <w:rPr>
          <w:rFonts w:ascii="Times New Roman"/>
          <w:b w:val="false"/>
          <w:i w:val="false"/>
          <w:color w:val="000000"/>
          <w:sz w:val="28"/>
        </w:rPr>
        <w:t>Закона</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приемка в эксплуатацию построенного объекта производится собственником (заказчиком, инвестором, застройщиком) самостоятельно.</w:t>
      </w:r>
      <w:r>
        <w:br/>
      </w:r>
      <w:r>
        <w:rPr>
          <w:rFonts w:ascii="Times New Roman"/>
          <w:b w:val="false"/>
          <w:i w:val="false"/>
          <w:color w:val="000000"/>
          <w:sz w:val="28"/>
        </w:rPr>
        <w:t>
      89. Государственная приемочная комиссия назначается в недельный срок со дня поступления заявления или может быть постоянно действующей на территории города в течение календарного года (с 1 января по 31 декабря).</w:t>
      </w:r>
      <w:r>
        <w:br/>
      </w:r>
      <w:r>
        <w:rPr>
          <w:rFonts w:ascii="Times New Roman"/>
          <w:b w:val="false"/>
          <w:i w:val="false"/>
          <w:color w:val="000000"/>
          <w:sz w:val="28"/>
        </w:rPr>
        <w:t>
      90. Государственная приемочная комиссия в двухнедельный срок со дня ее назначения обязана проверить готовность объекта к нормальной эксплуатации, качество и соответствие выполненных работ проектной документации строительным нормам и правилам и принять соответствующее решение.</w:t>
      </w:r>
      <w:r>
        <w:br/>
      </w:r>
      <w:r>
        <w:rPr>
          <w:rFonts w:ascii="Times New Roman"/>
          <w:b w:val="false"/>
          <w:i w:val="false"/>
          <w:color w:val="000000"/>
          <w:sz w:val="28"/>
        </w:rPr>
        <w:t>
      91. Акт государственной приемочной комиссии (а в установленных государственными нормативами случаях приемочной комиссии)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w:t>
      </w:r>
      <w:r>
        <w:br/>
      </w:r>
      <w:r>
        <w:rPr>
          <w:rFonts w:ascii="Times New Roman"/>
          <w:b w:val="false"/>
          <w:i w:val="false"/>
          <w:color w:val="000000"/>
          <w:sz w:val="28"/>
        </w:rPr>
        <w:t>
      92. Акт приемки построенного объекта в эксплуатацию государственной комиссией подлежит утверждению. Утверждение акта приемки производится инстанцией, назначившей государственную приемочную комиссию.</w:t>
      </w:r>
      <w:r>
        <w:br/>
      </w:r>
      <w:r>
        <w:rPr>
          <w:rFonts w:ascii="Times New Roman"/>
          <w:b w:val="false"/>
          <w:i w:val="false"/>
          <w:color w:val="000000"/>
          <w:sz w:val="28"/>
        </w:rPr>
        <w:t>
      По городу Уральску утверждение актов приемки в эксплуатацию объектов строительства проводится уполномоченными органами и структурными подразделениями акимата города.</w:t>
      </w:r>
      <w:r>
        <w:br/>
      </w:r>
      <w:r>
        <w:rPr>
          <w:rFonts w:ascii="Times New Roman"/>
          <w:b w:val="false"/>
          <w:i w:val="false"/>
          <w:color w:val="000000"/>
          <w:sz w:val="28"/>
        </w:rPr>
        <w:t>
      Утверждение акта приемки проводится:</w:t>
      </w:r>
      <w:r>
        <w:br/>
      </w:r>
      <w:r>
        <w:rPr>
          <w:rFonts w:ascii="Times New Roman"/>
          <w:b w:val="false"/>
          <w:i w:val="false"/>
          <w:color w:val="000000"/>
          <w:sz w:val="28"/>
        </w:rPr>
        <w:t>
      1) по объектам производственного назначения - не более чем в месячный срок со дня подписания акта;</w:t>
      </w:r>
      <w:r>
        <w:br/>
      </w:r>
      <w:r>
        <w:rPr>
          <w:rFonts w:ascii="Times New Roman"/>
          <w:b w:val="false"/>
          <w:i w:val="false"/>
          <w:color w:val="000000"/>
          <w:sz w:val="28"/>
        </w:rPr>
        <w:t>
      2) по объектам жилищно-гражданского назначения - не более чем в семидневный срок со дня подписания акта.</w:t>
      </w:r>
      <w:r>
        <w:br/>
      </w:r>
      <w:r>
        <w:rPr>
          <w:rFonts w:ascii="Times New Roman"/>
          <w:b w:val="false"/>
          <w:i w:val="false"/>
          <w:color w:val="000000"/>
          <w:sz w:val="28"/>
        </w:rPr>
        <w:t>
      93. Датой ввода в эксплуатацию принятого государственной приемочной комиссией объекта считается дата утверждения акта о вводе в эксплуатацию инстанцией, назначившей комиссию.</w:t>
      </w:r>
      <w:r>
        <w:br/>
      </w:r>
      <w:r>
        <w:rPr>
          <w:rFonts w:ascii="Times New Roman"/>
          <w:b w:val="false"/>
          <w:i w:val="false"/>
          <w:color w:val="000000"/>
          <w:sz w:val="28"/>
        </w:rPr>
        <w:t>
      Датой ввода принятого приемочной комиссией объекта считается дата подписания акта о вводе объекта в эксплуатацию.</w:t>
      </w:r>
      <w:r>
        <w:br/>
      </w:r>
      <w:r>
        <w:rPr>
          <w:rFonts w:ascii="Times New Roman"/>
          <w:b w:val="false"/>
          <w:i w:val="false"/>
          <w:color w:val="000000"/>
          <w:sz w:val="28"/>
        </w:rPr>
        <w:t xml:space="preserve">
      94. Полномочия государственной приемочной комиссии и приемочной комиссии по конкретному объекту начинаются с момента их назначения и прекращаются с момента утверждения акта о приемке в эксплуатацию. </w:t>
      </w:r>
      <w:r>
        <w:br/>
      </w:r>
      <w:r>
        <w:rPr>
          <w:rFonts w:ascii="Times New Roman"/>
          <w:b w:val="false"/>
          <w:i w:val="false"/>
          <w:color w:val="000000"/>
          <w:sz w:val="28"/>
        </w:rPr>
        <w:t>
      95. Полномочия рабочей комиссии по конкретному объекту начинаются с момента назначения и прекращаются с момента передачи заказчику по комплексной проверке вводимого в эксплуатацию объекта.</w:t>
      </w:r>
    </w:p>
    <w:bookmarkStart w:name="z18" w:id="16"/>
    <w:p>
      <w:pPr>
        <w:spacing w:after="0"/>
        <w:ind w:left="0"/>
        <w:jc w:val="left"/>
      </w:pPr>
      <w:r>
        <w:rPr>
          <w:rFonts w:ascii="Times New Roman"/>
          <w:b/>
          <w:i w:val="false"/>
          <w:color w:val="000000"/>
        </w:rPr>
        <w:t xml:space="preserve"> 
14. Заключительные положения</w:t>
      </w:r>
    </w:p>
    <w:bookmarkEnd w:id="16"/>
    <w:p>
      <w:pPr>
        <w:spacing w:after="0"/>
        <w:ind w:left="0"/>
        <w:jc w:val="both"/>
      </w:pPr>
      <w:r>
        <w:rPr>
          <w:rFonts w:ascii="Times New Roman"/>
          <w:b w:val="false"/>
          <w:i w:val="false"/>
          <w:color w:val="000000"/>
          <w:sz w:val="28"/>
        </w:rPr>
        <w:t>      96. Настоящие Правила обязательны для исполнения физическими и юридическими лицами, осуществляющими деятельность на территории города Уральска, независимо от формы собственности и ведомственной принадлежности.</w:t>
      </w:r>
      <w:r>
        <w:br/>
      </w:r>
      <w:r>
        <w:rPr>
          <w:rFonts w:ascii="Times New Roman"/>
          <w:b w:val="false"/>
          <w:i w:val="false"/>
          <w:color w:val="000000"/>
          <w:sz w:val="28"/>
        </w:rPr>
        <w:t>
      97. Ответственность за нарушение "Правил застройки территории города Уральска" устанавливается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