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8fb9" w14:textId="fb2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февраля 2008 года N 20. Зарегистрировано в Министерстве юстиции Республики Казахстан 8 апреля 2008 года N 5183.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 и изменениями, внесенными постановлениями Правления Агентства от 26 ноября 2005 года N 409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дополнений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3989), от 27 мая 2006 года N 120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дополнений и изменений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4249), от 17 июня 2006 года N 135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4311), от 23 февраля 2007 года N 47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4579), от 28 мая 2007 года N 149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4785, опубликованным в газете "Юридическая газета" от 15 августа 2007 года N 124 (1327)), от 27 августа 2007 года N 224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4955), от 24 октября 2007 года N 242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5004)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нормативных значениях и методике расчетов пруденциальных нормативов для банков второго уровня, утвержденной указанным постановлением (далее - Инструкция):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четвертым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целей настоящей Инструкции помимо рейтинговой оценки агентства Standard&amp;Poor's, уполномоченным органом также признаются рейтинговые оценки агентств Moody's Investors Service и Fitch (далее - другие рейтинговые агентства).";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21 слова "агентств Fitch или Moody's Investors Service (далее - другие рейтинговые агентства)" заменить словами "одного из других рейтинговых агентств";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35 слово "восемь" заменить словом "пять";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изложить в следующей редакции: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"Глава 4. Коэффициенты ликвидности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Ликвидность характеризуется следующими коэффициентами: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коэффициентами срочной ликвидности к4-1, к4-2 и к4-3;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коэффициентами срочной валютной ликвидности к4-4, к4-5 и к4-6.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Минимальное значение коэффициентов срочной ликвидности и срочной валютной ликвидности устанавливается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К4-1 - 1;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К4-2 - 0,9;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К4-3 - 0,8;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К4-4 - 1;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К4-5 - 0,9;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К4-6 - 0,8.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Коэффициент срочной ликвидности к4-1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семи дней включительно.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ликвидности к4-2 рассчитывается как отношение среднемесячного размера ликвидных активов с оставшимся сроком до погашения до одного месяца включительно, включая высоколиквидные активы, к среднемесячному размеру срочных обязательств с оставшимся сроком до погашения до одного месяца включительно.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ликвидности к4-3 рассчитывается как отношение среднемесячного размера ликвидных активов с оставшимся сроком до погашения до трех месяцев включительно, включая высоколиквидные активы, к среднемесячному размеру срочных обязательств с оставшимся сроком до погашения до трех месяцев включительно.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Коэффициент срочной валютной ликвидности к4-4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семи дней включительно.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валютной ликвидности к4-5 рассчитывается как отношение среднемесячного размера ликвидных активов в иностранной валюте с оставшимся сроком до погашения до одного месяца включительно, включая высоколиквидные активы, к среднемесячному размеру срочных обязательств в этой же иностранной валюте с оставшимся сроком до погашения до одного месяца включительно.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валютной ликвидности к4-6 рассчитывается как отношение среднемесячного размера ликвидных активов в иностранной валюте с оставшимся сроком до погашения до трех месяцев включительно, включая высоколиквидные активы, к среднемесячному размеру срочных обязательств в этой же иностранной валюте с оставшимся сроком до погашения до трех месяцев включительно.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Коэффициенты срочной валютной ликвидности рассчитываются в совокупности по иностранным валютам стран, имеющих суверенный рейтинг не ниже "А" агентства Standard&amp;Poor's или рейтинг аналогичного уровня одного из других рейтинговых агентств, и валюте "Евро", среднемесячный размер обязательств в которых за предыдущий отчетный месяц составляет не менее 1 процента от среднемесячного размера обязательств банка за предыдущий отчетный месяц.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иностранным валютам стран, имеющих суверенный рейтинг ниже "А" агентства Standard&amp;Poor's или рейтинг аналогичного уровня одного из других рейтинговых агентств или не имеющих соответствующей рейтинговой оценки, коэффициенты срочной валютной ликвидности рассчитываются по каждой иностранной валюте, среднемесячный размер обязательств в которой за предыдущий отчетный месяц составляет не менее 1 процента от среднемесячного размера обязательств банка за предыдущий отчетный месяц.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расчет высоколиквидных активов включаются: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наличные деньги;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аффинированные драгоценные металлы;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ценные бумаги Республики Казахстан, выпущенные Правительством Республики Казахстан и Национальным Банком, долговые ценные бумаги, выпущенные Акционерным обществом "Казахстанская ипотечная компания";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вклады до востребования в Национальном Банке, в банках Республики Казахстан и банках-нерезидентах, имеющих долгосрочный долговой рейтинг не ниже "ВВВ-" агентства Standard&amp;Poor's или рейтинг аналогичного уровня одного из других рейтинговых агентств;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займы "овернайт", предоставленные банкам Республики Казахстан и банкам-нерезидентам, имеющим долгосрочный долговой рейтинг не ниже "ВВВ-" агентства Standard&amp;Poor's или рейтинг аналогичного уровня одного из других рейтинговых агентств;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вклады, размещенные на одну ночь в банках Республики Казахстан и банках-нерезидентах, имеющих долгосрочный долговой рейтинг не ниже "ВВВ-" агентства Standard&amp;Poor's или рейтинг аналогичного уровня одного из других рейтинговых агентств;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ценные бумаги стран, имеющих суверенный долгосрочный рейтинг в иностранной валюте не ниже уровня, установленного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апреля 2007 года N 128 "Об установлении рейтинговых агентств и минимального рейтинга для облигаций, с которыми банки могут осуществлять сделки" (зарегистрированным в Реестре государственной регистрации нормативных правовых актов под N 4717) (далее - постановление N 128);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облигации иностранных эмитентов, имеющие минимальный требуемый рейтинг одного из рейтинговых агентств, установленных постановлением N 128.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указанные в настоящем пункте, включаются в расчет высоколиквидных активов, за исключением ценных бумаг,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расчет ликвидных активов включаются все финансовые активы, включая высоколиквидные активы, за минусом специальных сформированных провизий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N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организаций", (зарегистрированного в Реестре государственной регистрации нормативных правовых актов под N 4580), требований к нерезидентам Республики Казахстан, являющимся юридическими лицами, зарегистрированными на территории оффшорных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 или к организациям, являющимся дочерними по отношению к юридическим лицам, зарегистрированным на территории указанных оффшорных зон. Займы включаются по графикам погашения в соответствии с договором займа.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указанные в подпунктах 3), 7) и 8) пункта 43 настоящей Инструкции, не включаемые в расчет высоколиквидных активов, включаются в расчет ликвидных активов, при условии, что данные ценные бумаги являются обеспечением обязательств, включаемых в расчет размера обязательств.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обязательств, обеспечением по которым выступают данные ценные бумаги.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44-1. В расчет срочных обязательств включаются все обязательства, по которым установлен срок осуществления расчетов.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до востребования, а также займы "овернайт", полученные от банков, и вклады, привлеченные от банков на одну ночь не включаются в расчет срочных обязательств.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44-2. При расчете коэффициентов ликвидности в размер ликвидных активов, включая высоколиквидные активы, и срочных обязательств включаются начисленное вознаграждение, дисконты, премии, счета положительных/отрицательных корректировок справедливой стоимости.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банка.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данного коэффициента в сумму обязательств перед нерезидентами Республики Казахстан включаются: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первоначальным сроком погашения до одного года включительно;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данного коэффициента из суммы обязательств перед нерезидентами Республики Казахстан исключаются: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(зарегистрированным в Реестре государственной регистрации нормативных правовых актов под N 1011) (далее - постановление N 388);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организациями, членом которых является Республика Казахстан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 (далее - Закон от 6 декабря 2001 года), а также Евразийским банком развития, созданным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банка развития от 12 января 2006 года (далее - Евразийский банк развития).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45-1. При наличии у банка в течение отчетного периода просроченных обязательств перед кредиторами и вкладчиками либо фактов нарушения норм законодательства Республики Казахстан о платежах и переводах денег, нормативы ликвидности считаются невыполненными, независимо от расчетных значений коэффициентов ликвидности, определяемых на среднемесячной основе.";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53-2: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не должен превышать максимального нормативного значения, указанного в приложении 11 к настоящей Инструкции" исключить;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 в соответствии с постановлением N 388";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53-3: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не должен превышать максимального нормативного значения, указанного в приложении 11 к настоящей Инструкции" исключить;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 в соответствии с постановлением N 388";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53-4 исключить;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53-5 следующего содержания: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"53-5. Максимальное значение коэффициента к8 не должно превышать 2.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значение коэффициента к9 не должно превышать 4.";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44, Таблицы активов банка, взвешенных по степени кредитного риска вложений приложения 1 слова и цифры "Государственной программы развития жилищного строительства в Республике Казахстан на 2005-2007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11 июня 2004 года N 1388" заменить словами "государственных программ развития жилищного строительства в Республике Казахстан";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приложения 7 слова "и обязательств до востребования, перечисленные в настоящей Инструкции" заменить словами "в соответствии с настоящей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в иностранной валюте приложения 9 слова "и обязательств до востребования, предусмотренные пунктами 41 и 42 Инструкции" заменить словами "в соответствии с настоящей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в национальной валюте приложения 10 слова "и обязательств до востребования, перечисленные в настоящей Инструкции" заменить словами "в соответствии с настоящей Инструкцией и обязательств до востребования, в том числе обязательств, по которым не установлен срок осуществления расчетов, а также займы "овернайт",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банков".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с седьмого по сорок второй, с шестьдесят пятого по шестьдесят седьмой пункта 1, которые вводятся в действие с 1 июля 2008 года и абзацев пятьдесят второго и пятьдесят третьего, пятьдесят шестого и пятьдесят седьмого, с шестидесятого по шестьдесят третий пункта 1, которые вводятся в действие с 1 июля 2009 года.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Агентства Бахмутову Е.Л.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