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e548" w14:textId="f45e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ведения документации государственного учета лесного фонда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23 мая 2008 года N 325. Зарегистрирован в Министерстве юстиции Республики Казахстан 10 июня 2008 года N 5235. Утратил силу приказом Министра экологии, геологии и природных ресурсов Республики Казахстан от 24 декабря 2019 года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экологии, геологии и природных ресурсов РК от 24.12. 2019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2003 года N 1182 "Об утверждении Правил ведения государственного учета лесного фонда"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о порядке ведения документации государственного учета лесного фонда в Республике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2008 года N 325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о порядке ведения документации государственного учета</w:t>
      </w:r>
      <w:r>
        <w:br/>
      </w:r>
      <w:r>
        <w:rPr>
          <w:rFonts w:ascii="Times New Roman"/>
          <w:b/>
          <w:i w:val="false"/>
          <w:color w:val="000000"/>
        </w:rPr>
        <w:t>лесного фонда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о порядке ведения документации государственного учета лесного фонда в Республике Казахстан (далее - Инструкция)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ноября 2003 года N 1182 "Об утверждении Правил ведения государственного учета лесного фонда".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учет лесного фонда в Республике Казахстан (далее - Учет) проводится по Форме N 1 "Распределение лесного фонда по категориям государственного лесного фонда и угодьям" (далее - Форма N 1) и Форме N 2 "Распределение площадей и запасов, покрытых лесом угодий по преобладающим породам и группам возраста" (далее - Форма N 2), утвержденных приказом Агентства Республики Казахстан по статистике от 23 апреля 2008 года N 9-г.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зависимости от учитываемых показателей Учет подразделяется на: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ежегодный Учет, который проводится за истекший календарный год по состоянию на 1 января года, следующего за отчетным годом, по Форме N 1 и представляется уполномоченному органу в области лесного хозяйства (далее - уполномоченный орган) в срок до 25 марта года, следующего за отчетным годом;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периодический Учет, который проводится один раз в пять лет по Форме N 1 и Форме N 2 и представляется уполномоченному органу в срок до 25 марта года, следующего за отчетным периодом.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Учету подлежат все участки лесного фонда Республики Казахстан площадью более 0,05 гектара (с округлением до 0,1 гектара). В формах Учета сведения приводятся с округлением до целых гектаров. 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Мероприятия по подготовке к проведению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учета лесного фонда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Учета государственные лесовладельцы проводят подготовительные работы, при которых: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производится проверка полноты и правильности внесения в учетную документацию лесного фонда сведений об изменениях площадей, происшедших в государственном лесном фонде за период со времени предыдущего Учета или последнего лесоустройства до года настоящего Учета;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освидетельствования мест рубок и инвентаризации лесных культур составляются соответствующие акты, фиксирующие изменения, происшедшие в лесах за последний год, а также изменения, происшедшие в предыдущие годы, если они ранее не были оформлены актами;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уточняется деление лесов по категориям государственного лесного фонда и угодьям.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Документация по Учету представляется в Республиканское государственное казенное предприятие "Казахское лесоустроительное предприятие" (далее - Казлеспроект) для свода данных Учета по областям, ведомствам и республике в порядке, установленной настоящей Инструкцией.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Контроль за соблюдением установленного порядка ведения Учета осуществляется областными территориальными органами уполномоченного органа в области лесного хозяйства (далее - территориальные органы). 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ведения документации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учета лесного фонда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Государственными лесовладельцами Учет ведется по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категориям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лесного фонда.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Изменения в материалы последнего учета или нового лесоустройства государственные лесовладельцы вносят на основании актов освидетельствования участков с произошедшими изменениями.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внесения изменений в формы Учета государственных лесовладельцев являются следующие документы: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изъятии земель - соответствующее решение Правительства, при приеме земель соответствующее решение (постановление) областных акиматов;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участков в долгосрочное лесопользование - соответствующий договор;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главного пользования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акты освидетельствования мест рубок, а за год, предшествующий учету - материалы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отвода лесосек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изменениях площадей лесных культур, не переведенных в покрытые лесом угодья, - акты их технической приемки, а лесных культур, переведенных в покрытые лесом угодья, акты их перевода в категорию покрытых лесом угодий; 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естественном заращивании участков - акты перевода их в покрытые лесом угодья;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изменениях породного состава насаждений в результате проведенных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ухода за лесом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акты перевода насаждений из одной породы в другую;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изменениях, происшедших в результате лесных пожаров, ветровалов и других стихийных бедствий - акты обследования.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Частные лесовладельцы ежегодный и периодический Учеты проводят по Форме N 1, к которой прилагают краткую пояснительную записку, где отражаются наиболее важные количественные и качественные изменения, происшедшие в лесном фонде, и причины этих изменений.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составления пояснительной записки к материалам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учета лесного фонда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Пояснительная записка составляется на основании сводных материалов Учета: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областям - Департаментами (Управлениями) областных исполнительных органов после получения ими от Казлеспроекта сводных материалов Учета в целом по лесовладельцам, находящимся в ведении областных акиматов;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республике - Казлеспроектом после получения сводных материалов Учета по областям;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лесовладельцы составляют краткие пояснительные записки, в которых отражают наиболее важные количественные и качественные изменения, происшедшие в лесном фонде. Причины изменений в площадях показываются по категориям государственного лесного фонда, угодьям, породном составе, запасах древесины.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начале пояснительной записки по области и республике указываются: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постоянных лесовладельцев в алфавитном порядке по области (республике) с указанием их общей площади и покрытых лесом угодий.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Объясняются причины изменений площади лесного фонда по лесовладельцам. Указываются площади и причины (издатель, дата, номер документа), на основании которых были приняты или изъяты земли и для каких целей; 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приводятся сведения о принадлежности лесного фонда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На основании данных Формы N 1 проводится анализ динамики изменения площадей государственного лесного фонда по категориям угодий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сравниваются соотношения площадей лесных и нелесных угодий, а также увеличение или уменьшение площадей покрытых лесом угодий. При расхождениях площадей угодий поясняются их причины.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Анализ изменений площадей по категориям государственного лесного фонда за межучетный период проводится по данным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3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изменений в категориях государственного лесного фонда приводятся причины, повлекшие эти изменения (указываются номера и даты документов).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данным раздела 1 "Основные лесообразующие породы" Формы N 2 проводится анализ динамики: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породного состава основных лесообразующих пород государственного лесного фонда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распределения покрытых лесом угодий по возрастным группам в пределах групп пород в государственном лесном фонде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5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пояснительной записке указываются причины происшедших за учетный период изменений в площадях отдельных пород или групп пород, а также приводятся конкретные сведения, за счет чего эти изменения произошли. При объяснении причин, повлекших изменения возрастной структуры лесов, учитывается в первую очередь перевод лесов из одной категории государственного лесного фонда в другую, изменение возраста рубки.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Анализ динамики показателей древесных ресурсов основных лесообразующих пород в государственном лесном фонде проводится по данным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6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запасов насаждений, указывается влияние на эти изменения рубок леса, изменения возрастов рубки, перевода лесов из одной категории государственного лесного фонда в другую, приемки или передачи лесов, использование новых товарных и сортиментных таблиц при таксации леса.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Анализ динамики показателей производительности лесов государственного лесного фонда проводится по данным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7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пояснительной записке отражаются основные факторы, повлиявшие на изменение производительности лесов (воспроизводство лесов и лесоразведение, реконструкция насаждений, улучшение возрастной структуры лесов).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Анализ динамики распределения лесных не покрытых лесом угодий по видам воспроизводств лесов в государственном лесном фонде проводится по данным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8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Форме N 1 анализируются итоговые данные площадей не покрытых лесом угодий. Редины, как естественно сформировавшиеся биологические лесорастительные сообщества, в данное приложение 8 не включаются.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пояснительной записке указываются причины отнесения не покрытых лесом угодий к оставленным без хозяйственного воздействия, а также причины изменения показателей за учетный период.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Анализ изменения площади лесных культур за межучетный период с указанием причины этих изменений также проводится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9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изменения площади лесных культур в государственном лесном фонде, имеющих неудовлетворительное состояние или погибших, проводится по данным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Анализ по рубкам ухода за лесом и санитарным рубкам проводится по данным формы,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10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Инструкции.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Приводятся сведения о насаждениях, нуждающихся в рубках ухода и санитарных рубках по видам рубок и группам пород по состоянию на год учета.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годовой расчетный размер рубок ухода и санитарных рубок по видам рубок и группам пород.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приводятся также сведения о ежегодном расчетном размере рубок ухода за лесом и санитарных рубок по лесоводственным требованиям и фактическом их объеме в год проведения Учета, устанавливается процент освоения ежегодного расчетного размера и при неполном его освоении объясняются причины неполного охвата насаждений рубками ухода за лесом.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заключении приводится общая характеристика основных количественных и качественных изменений в состоянии и структуре государственного лесного фонда, причины этих изменений. Делаются соответствующие выводы и предложения, даются необходимые рекомендации, направленные на обеспечение рационального использования, воспроизводства, повышения производительности и качества лесов, устранения выявленных недостатков. </w:t>
      </w:r>
    </w:p>
    <w:bookmarkEnd w:id="58"/>
    <w:bookmarkStart w:name="z6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и сроки представления документации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учета лесного фонда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Формы Учета с пояснительной запиской составляются лесовладельцами в двух экземплярах, из которых один представляется в Казлеспроект.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Территориальные органы уполномоченного органа представленные лесовладельцами формы Учета согласовывают в течение 10 дней со дня поступления материалов Учета на рассмотрение.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Дата представления материалов Учета в Казлеспроект определяется графиком, утверждаемым уполномоченным органом в пределах сроков,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3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настоящей Инструкции (далее - График), и которая в течение 5 дней доводится до сведения государственных органов, в ведении которых находятся государственные лесовладельцы, а также частных лесовладельцев.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Порядок представления материалов Учета: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лесовладельцы, находящиеся в ведении уполномоченного органа, после согласования форм Учета с территориальным органом уполномоченного органа, представляют их вместе с пояснительной запиской в Казлеспроект;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лесовладельцы, находящиеся в ведении областных акиматов, формы Учета с пояснительными записками представляют в областной Департамент (Управление), которые их проверяют, согласовывают и в течение 10 дней со дня поступления материалов Учета на рассмотрение, предоставляют их в областные территориальные органы для контрольной проверки и согласования. После чего представители Департаментов (Управлений) формы Учета представляют в Казлеспроект;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Государственный национальный природный парк " </w:t>
      </w:r>
      <w:r>
        <w:rPr>
          <w:rFonts w:ascii="Times New Roman"/>
          <w:b w:val="false"/>
          <w:i w:val="false"/>
          <w:color w:val="000000"/>
          <w:sz w:val="28"/>
        </w:rPr>
        <w:t xml:space="preserve">Бурабай </w:t>
      </w:r>
      <w:r>
        <w:rPr>
          <w:rFonts w:ascii="Times New Roman"/>
          <w:b w:val="false"/>
          <w:i w:val="false"/>
          <w:color w:val="000000"/>
          <w:sz w:val="28"/>
        </w:rPr>
        <w:t xml:space="preserve">" согласованные с территориальным органом формы Учета с пояснительной запиской представляют непосредственно в Казлеспроект;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Акционерное общество национальная компания "Казахстан темiр жолы" и Комитет автомобильных дорог формы Учета в разрезе областей, согласованные с территориальными органами представляют непосредственно в Казлеспроект;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акиматы городов Астаны и Алматы формы Учета, согласованные с территориальными органами, представляют непосредственно в Казлеспроект;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частные лесовладельцы до 10 января года, следующего за отчетным годом, форму Учета и пояснительную записку, согласованные и заверенные подписью и печатью отдела земельных отношений акимата по месту нахождения лесовладельца направляют их в территориальный орган уполномоченного органа;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государственные лесовладельцы представляют данные о наличии на их территории пойменных и тугайных лесов с распределением их по видам угодий.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Казлеспроект по материалам Учета, представленным в соответствии с Графиком, производит: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приемку и проверку правильности заполнения форм Учета;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выявление и исправление арифметических ошибок, вычисление средних возрастов и приростов, процента лесистости;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свод форм Учета по областям, ведомствам и республике;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изготовление необходимого количества экземпляров форм Учета;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составление пояснительной записки к сводным материалам Учета по республике, которые составляются на основании данных, приведенных в областных записках, представленных областными Департаментами (Управлениями) в течение одного месяца после получения ими сводных форм Учета по областям и пояснительных записок лесовладельцев;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изготовление и представление форм Учета уполномоченному органу и его территориальному органу, Департаментам (Управлениям), лесовладельцам в количестве, указанном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N 11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настоящей Инструкции;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изготовление сводных форм Учета, которые представляет: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областям - уполномоченному и его территориальным органам, Департаментам (Управлениям);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республике - уполномоченному органу. 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порядке ведения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лесном фонде</w:t>
      </w:r>
      <w:r>
        <w:br/>
      </w:r>
      <w:r>
        <w:rPr>
          <w:rFonts w:ascii="Times New Roman"/>
          <w:b/>
          <w:i w:val="false"/>
          <w:color w:val="000000"/>
        </w:rPr>
        <w:t xml:space="preserve">Республики Казахстан (области)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8"/>
        <w:gridCol w:w="1323"/>
        <w:gridCol w:w="1035"/>
        <w:gridCol w:w="1036"/>
        <w:gridCol w:w="1036"/>
        <w:gridCol w:w="1036"/>
        <w:gridCol w:w="1036"/>
        <w:gridCol w:w="1036"/>
        <w:gridCol w:w="1036"/>
        <w:gridCol w:w="1608"/>
      </w:tblGrid>
      <w:tr>
        <w:trPr>
          <w:trHeight w:val="30" w:hRule="atLeast"/>
        </w:trPr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органы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частные 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совладельцы,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имеющие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фонд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земель лесного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(числитель - тыс. га,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знаменатель - %)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 древесины,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млн.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угодья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покрытые лесом </w:t>
            </w:r>
          </w:p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перестойные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спелые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перестойные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охотничьего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Делами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г.г. Алматы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Астаны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лесовладельцы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порядке ведения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</w:t>
      </w:r>
      <w:r>
        <w:br/>
      </w:r>
      <w:r>
        <w:rPr>
          <w:rFonts w:ascii="Times New Roman"/>
          <w:b/>
          <w:i w:val="false"/>
          <w:color w:val="000000"/>
        </w:rPr>
        <w:t>динамики изменения площадей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лесного фонда по категориям угодий                                              (площадь, тыс. га) 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9"/>
        <w:gridCol w:w="3335"/>
        <w:gridCol w:w="1514"/>
        <w:gridCol w:w="1514"/>
        <w:gridCol w:w="1514"/>
        <w:gridCol w:w="2074"/>
      </w:tblGrid>
      <w:tr>
        <w:trPr>
          <w:trHeight w:val="30" w:hRule="atLeast"/>
        </w:trPr>
        <w:tc>
          <w:tcPr>
            <w:tcW w:w="2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угодий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учета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месяц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год)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дущий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дующий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Лесные угодья: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покрытые лесом, всего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лесные культуры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Плантации для промышленных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энергетических целей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Плантации для пищевых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иных целей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несомкнувшиеся лесные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питомники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 покрытые л е сом угодья: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вырубки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гари и погибшие насаждения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прогалины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редины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не покрытых лесом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лесных угодий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Нелесные угодья: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пашни, залежи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сенокосы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пастбища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дороги, просеки,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противопожарные разрывы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усадьбы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воды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болота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пески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ледники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угодья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нелесных угодий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лесных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нелесных угодий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передано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долгосрочное лесопользование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порядке ведения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8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</w:t>
      </w:r>
      <w:r>
        <w:br/>
      </w:r>
      <w:r>
        <w:rPr>
          <w:rFonts w:ascii="Times New Roman"/>
          <w:b/>
          <w:i w:val="false"/>
          <w:color w:val="000000"/>
        </w:rPr>
        <w:t>изменений площадей по категориям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лесного фонда и частному лесному фонду                                                 (площадь, тыс. га) 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8"/>
        <w:gridCol w:w="2595"/>
        <w:gridCol w:w="1248"/>
        <w:gridCol w:w="1249"/>
        <w:gridCol w:w="1249"/>
        <w:gridCol w:w="1711"/>
      </w:tblGrid>
      <w:tr>
        <w:trPr>
          <w:trHeight w:val="30" w:hRule="atLeast"/>
        </w:trPr>
        <w:tc>
          <w:tcPr>
            <w:tcW w:w="4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</w:p>
        </w:tc>
        <w:tc>
          <w:tcPr>
            <w:tcW w:w="2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учета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месяц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год)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 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дущий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дующий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Особо охраняемые лесные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территории - итого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из них государственные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памятники природы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в том числе: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леса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заповедников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из них государственные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памятники природы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леса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природных парков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из них государственные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памятники природы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леса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резерватов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из них государственные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памятники природы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леса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региональных природных парков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леса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заповедных зон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государственные памятники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природы на других категориях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Леса и не покрытые лесной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растительностью земельные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участки на землях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- итого: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участки, где допускают-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рубки главного пользования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в том числе: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участки леса, имеющие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научное значение, 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государственные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резерваты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из них: генетические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лесные резерваты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особо ценные лесные массивы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орехопромысловые зоны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лесоплодовые насаждения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субальпийские леса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государственные защитные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полосы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городские леса и лесопарки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зеленые зоны населенных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пунктов и лечебно-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оздоровительных учреждений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противоэрозионные леса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запретные полосы лесов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берегам рек, озер, водохрани-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лищ и других водных объектов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участки, где допускают-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рубки главного пользования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11) защитные лесные полосы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вдоль железных дорог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международного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12) поле- и почвозащитные леса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участки, где допускают-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рубки главного пользования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Защитные насаждения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полосах отвода железных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автомобильных дорог общего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пользования международного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значения,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магистральных трубопроводов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линейных сооружений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лесов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лесного 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участки, где допускают-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рубки главного пользования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Передано в долгосрочное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лесопользование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для заготовки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древесины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Общая площадь частного лесного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лесного фонда </w:t>
            </w:r>
          </w:p>
        </w:tc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порядке ведения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86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</w:t>
      </w:r>
      <w:r>
        <w:br/>
      </w:r>
      <w:r>
        <w:rPr>
          <w:rFonts w:ascii="Times New Roman"/>
          <w:b/>
          <w:i w:val="false"/>
          <w:color w:val="000000"/>
        </w:rPr>
        <w:t>динамики породного состава основных лесообразующих</w:t>
      </w:r>
      <w:r>
        <w:br/>
      </w:r>
      <w:r>
        <w:rPr>
          <w:rFonts w:ascii="Times New Roman"/>
          <w:b/>
          <w:i w:val="false"/>
          <w:color w:val="000000"/>
        </w:rPr>
        <w:t xml:space="preserve">пород государственного лесного фонда                                            (площадь, тыс. га) 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3"/>
        <w:gridCol w:w="1978"/>
        <w:gridCol w:w="1985"/>
        <w:gridCol w:w="3448"/>
        <w:gridCol w:w="2366"/>
      </w:tblGrid>
      <w:tr>
        <w:trPr>
          <w:trHeight w:val="30" w:hRule="atLeast"/>
        </w:trPr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Преобладающая порода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учета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месяц и год)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+, 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предыдущий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дующий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+, -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лесообразующих пород,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Хвойные,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сосна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ель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пихта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лиственница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кедр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можжевельник (арша)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Мягколиственные,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в том числе: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осина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ольха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тополь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 древовидная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Твердолиственные,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в том числе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ясень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клен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вяз и другие ильмовые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Саксаульники,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 белый, саксаул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черный 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порядке ведения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8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</w:t>
      </w:r>
      <w:r>
        <w:br/>
      </w:r>
      <w:r>
        <w:rPr>
          <w:rFonts w:ascii="Times New Roman"/>
          <w:b/>
          <w:i w:val="false"/>
          <w:color w:val="000000"/>
        </w:rPr>
        <w:t>динамики распределения покрытых лесом угодий по возрастным группам</w:t>
      </w:r>
      <w:r>
        <w:br/>
      </w:r>
      <w:r>
        <w:rPr>
          <w:rFonts w:ascii="Times New Roman"/>
          <w:b/>
          <w:i w:val="false"/>
          <w:color w:val="000000"/>
        </w:rPr>
        <w:t xml:space="preserve">в пределах групп пород государственного лесного фонда                                               (площадь, тыс. га)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6"/>
        <w:gridCol w:w="2252"/>
        <w:gridCol w:w="2261"/>
        <w:gridCol w:w="1967"/>
        <w:gridCol w:w="2694"/>
      </w:tblGrid>
      <w:tr>
        <w:trPr>
          <w:trHeight w:val="30" w:hRule="atLeast"/>
        </w:trPr>
        <w:tc>
          <w:tcPr>
            <w:tcW w:w="3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возраста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учета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месяц и год)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+, 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предыдущий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последующий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Хвойные,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в том числе: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Молодняки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Средневозрастные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Приспевающие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Спелые и перестойные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Мягколиственные,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в том числе: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Молодняки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Средневозрастные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Приспевающие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Спелые и перестойные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Твердолиственные,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в том числе: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Молодняки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Средневозрастные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Приспевающие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Спелые и перестойные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Саксаульники, всего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Молодняки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Средневозрастные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Приспевающие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Спелые и перестойные 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порядке ведения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</w:t>
      </w:r>
      <w:r>
        <w:br/>
      </w:r>
      <w:r>
        <w:rPr>
          <w:rFonts w:ascii="Times New Roman"/>
          <w:b/>
          <w:i w:val="false"/>
          <w:color w:val="000000"/>
        </w:rPr>
        <w:t>динамики показателей древесных ресурсов основных</w:t>
      </w:r>
      <w:r>
        <w:br/>
      </w:r>
      <w:r>
        <w:rPr>
          <w:rFonts w:ascii="Times New Roman"/>
          <w:b/>
          <w:i w:val="false"/>
          <w:color w:val="000000"/>
        </w:rPr>
        <w:t xml:space="preserve">лесообразующих пород в государственном лесном фонде                                                  (запас, тыс. м </w:t>
      </w:r>
      <w:r>
        <w:rPr>
          <w:rFonts w:ascii="Times New Roman"/>
          <w:b/>
          <w:i w:val="false"/>
          <w:color w:val="000000"/>
          <w:vertAlign w:val="superscript"/>
        </w:rPr>
        <w:t xml:space="preserve">3 </w:t>
      </w:r>
      <w:r>
        <w:rPr>
          <w:rFonts w:ascii="Times New Roman"/>
          <w:b/>
          <w:i w:val="false"/>
          <w:color w:val="000000"/>
        </w:rPr>
        <w:t xml:space="preserve">) 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4"/>
        <w:gridCol w:w="1810"/>
        <w:gridCol w:w="1811"/>
        <w:gridCol w:w="1811"/>
        <w:gridCol w:w="2984"/>
      </w:tblGrid>
      <w:tr>
        <w:trPr>
          <w:trHeight w:val="30" w:hRule="atLeast"/>
        </w:trPr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учета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месяц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год)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+, 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дущий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дующий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Общий запас насаждений основных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лесообразующих пород, в том числе: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 приспевающих насаждений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 спелых и перестойных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насаждений, всего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участки, где допускаются рубки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главного пользования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Хвойные, общий запас насаждений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 приспевающих насаждений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 спелых и перестойных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всего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участки, где допускаются рубки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пользования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Мягколиственные, общий запас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всего, в том числе: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 приспевающих насаждений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 спелых и перестойных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насаждений, всего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участки, где допускаются рубки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пользования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Твердолиственные, общий запас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всего, в том числе: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 приспевающих насаждений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 спелых и перестойных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насаждений, всего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участки, где допускаются рубки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пользования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Саксаульники общий запас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всего, в том числе: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 приспевающих насаждений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 спелых и перестойных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насаждений, всего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них участки, где допускаются рубки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главного пользования 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порядке ведения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8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</w:t>
      </w:r>
      <w:r>
        <w:br/>
      </w:r>
      <w:r>
        <w:rPr>
          <w:rFonts w:ascii="Times New Roman"/>
          <w:b/>
          <w:i w:val="false"/>
          <w:color w:val="000000"/>
        </w:rPr>
        <w:t>динамики показателей производительности лесов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лесного фонда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547"/>
        <w:gridCol w:w="1361"/>
        <w:gridCol w:w="994"/>
        <w:gridCol w:w="994"/>
        <w:gridCol w:w="994"/>
        <w:gridCol w:w="994"/>
        <w:gridCol w:w="995"/>
        <w:gridCol w:w="1544"/>
        <w:gridCol w:w="1640"/>
      </w:tblGrid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учета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лесного фонда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месяц и год)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Разница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последующий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абсолютных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единицах 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хвойные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прирост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Прирост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угодий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1 га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спелых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перестойных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Лесистость 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порядке ведения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90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</w:t>
      </w:r>
      <w:r>
        <w:br/>
      </w:r>
      <w:r>
        <w:rPr>
          <w:rFonts w:ascii="Times New Roman"/>
          <w:b/>
          <w:i w:val="false"/>
          <w:color w:val="000000"/>
        </w:rPr>
        <w:t>динамики распределения лесных и непокрытых лесом угодий</w:t>
      </w:r>
      <w:r>
        <w:br/>
      </w:r>
      <w:r>
        <w:rPr>
          <w:rFonts w:ascii="Times New Roman"/>
          <w:b/>
          <w:i w:val="false"/>
          <w:color w:val="000000"/>
        </w:rPr>
        <w:t xml:space="preserve">по видам воспроизводства в государственном лесном фонде                                                (площадь, тыс. га) 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2"/>
        <w:gridCol w:w="1851"/>
        <w:gridCol w:w="1857"/>
        <w:gridCol w:w="1616"/>
        <w:gridCol w:w="2664"/>
      </w:tblGrid>
      <w:tr>
        <w:trPr>
          <w:trHeight w:val="30" w:hRule="atLeast"/>
        </w:trPr>
        <w:tc>
          <w:tcPr>
            <w:tcW w:w="4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учета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(дата, месяц и год)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+, 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предыдущий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дующий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Не покрытые лесом угодья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из них намечено под: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естественное заращивание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хвойными породами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мягколиственными породами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твердолиственными породами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саксаулом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содействие естественному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возобновлению всего, в том числе: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хвойными породами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мягколиственными породами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твердолиственными породами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саксаулом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создание лесных культур всего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хвойными породами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мягколиственными породами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твердолиственными породами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саксаулом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оставлено угодий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хозяйственного воздействия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Площади покрытых лесом угодий,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нуждающиеся в реконструкции 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порядке ведения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</w:t>
      </w:r>
      <w:r>
        <w:br/>
      </w:r>
      <w:r>
        <w:rPr>
          <w:rFonts w:ascii="Times New Roman"/>
          <w:b/>
          <w:i w:val="false"/>
          <w:color w:val="000000"/>
        </w:rPr>
        <w:t>лесных культур, имеющих неудовлетворительное состояние</w:t>
      </w:r>
      <w:r>
        <w:br/>
      </w:r>
      <w:r>
        <w:rPr>
          <w:rFonts w:ascii="Times New Roman"/>
          <w:b/>
          <w:i w:val="false"/>
          <w:color w:val="000000"/>
        </w:rPr>
        <w:t xml:space="preserve">или погибших в государственном лесном фонде                                                     (площадь, га) 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5"/>
        <w:gridCol w:w="1624"/>
        <w:gridCol w:w="1624"/>
        <w:gridCol w:w="2676"/>
        <w:gridCol w:w="1624"/>
        <w:gridCol w:w="2677"/>
      </w:tblGrid>
      <w:tr>
        <w:trPr>
          <w:trHeight w:val="30" w:hRule="atLeast"/>
        </w:trPr>
        <w:tc>
          <w:tcPr>
            <w:tcW w:w="2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Причины гибели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неудовлетво-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 культур 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межучетный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лесных культур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неудовлетво-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рительные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погибшие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созданных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культуры,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из 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состояния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погибшие,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причинам: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лесные пожары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лесных культур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несвоевремен-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(отсутствие)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уходов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потравы скотом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порядке ведения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9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Анализ</w:t>
      </w:r>
      <w:r>
        <w:br/>
      </w:r>
      <w:r>
        <w:rPr>
          <w:rFonts w:ascii="Times New Roman"/>
          <w:b/>
          <w:i w:val="false"/>
          <w:color w:val="000000"/>
        </w:rPr>
        <w:t>по рубкам ухода за лесом и санитарным рубкам</w:t>
      </w:r>
      <w:r>
        <w:br/>
      </w:r>
      <w:r>
        <w:rPr>
          <w:rFonts w:ascii="Times New Roman"/>
          <w:b/>
          <w:i w:val="false"/>
          <w:color w:val="000000"/>
        </w:rPr>
        <w:t xml:space="preserve">в государственном лесном фонде                                             (площадь, га (тыс. га)                                               (ненужное зачеркнуть) 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503"/>
        <w:gridCol w:w="1378"/>
        <w:gridCol w:w="1378"/>
        <w:gridCol w:w="1378"/>
        <w:gridCol w:w="1378"/>
        <w:gridCol w:w="1379"/>
        <w:gridCol w:w="1379"/>
      </w:tblGrid>
      <w:tr>
        <w:trPr>
          <w:trHeight w:val="30" w:hRule="atLeast"/>
        </w:trPr>
        <w:tc>
          <w:tcPr>
            <w:tcW w:w="2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Группы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насаждений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рубок ухода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санитарных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чистки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проре-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рочные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сплош-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Насаждения,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нуждающиеся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рубках ухода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санитарных рубках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состоянию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учета, всего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хвойные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мягколиственные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твердолиственные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саксаул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Годовой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расчетный размер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рубок ухода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санитарных рубок,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хвойных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насаждений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мягколиственных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насаждений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твердолиственных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насаждений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саксаул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о порядке ведения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учета лесного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93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Изготовление и представление форм государственного учета</w:t>
      </w:r>
      <w:r>
        <w:br/>
      </w:r>
      <w:r>
        <w:rPr>
          <w:rFonts w:ascii="Times New Roman"/>
          <w:b/>
          <w:i w:val="false"/>
          <w:color w:val="000000"/>
        </w:rPr>
        <w:t xml:space="preserve">лесного фонда РГКП "Казахское лесоустроительное предприятие" 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90"/>
        <w:gridCol w:w="929"/>
        <w:gridCol w:w="929"/>
        <w:gridCol w:w="1530"/>
        <w:gridCol w:w="1530"/>
        <w:gridCol w:w="1530"/>
        <w:gridCol w:w="1531"/>
        <w:gridCol w:w="1531"/>
      </w:tblGrid>
      <w:tr>
        <w:trPr>
          <w:trHeight w:val="30" w:hRule="atLeast"/>
        </w:trPr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 учета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учета предоставляются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делец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делец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коммуни-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каций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"Казлес-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проект"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экземпляров 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N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N 2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дельцу)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дельцу)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дельцу)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дельцу)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(по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каждому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дельцу) 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(Форма N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N 2)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(Форма N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N 2)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Сводные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формы по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N 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N 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по: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заповедни-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паркам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резерватам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особо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охраняемым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риям,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находящихся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ведении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селекцион-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центрам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находящимся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ведении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Комитета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дельцам,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находящимся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ведении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акиматов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N 1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частным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лесовла-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дельцам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Пояснитель-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записка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