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1188" w14:textId="a101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26 мая 2008 года № 77. Зарегистрировано в Министерстве юстиции Республики Казахстан 30 июня 2008 года № 5251. Утратило силу постановлением Правления Национального Банка Республики Казахстан от 22 октября 2014 года № 189</w:t>
      </w:r>
    </w:p>
    <w:p>
      <w:pPr>
        <w:spacing w:after="0"/>
        <w:ind w:left="0"/>
        <w:jc w:val="both"/>
      </w:pPr>
      <w:r>
        <w:rPr>
          <w:rFonts w:ascii="Times New Roman"/>
          <w:b w:val="false"/>
          <w:i w:val="false"/>
          <w:color w:val="ff0000"/>
          <w:sz w:val="28"/>
        </w:rPr>
        <w:t xml:space="preserve">      Сноск. Утратило силу постановлением Правления Национального Банка РК от 22.10.2014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соответствии с пунктом 1 статьи 89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июля 2003 года "О рынке ценных бумаг", а также в целях дальнейшего развития рынка ценных бумаг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Установить, что для целей настоящего постановления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специальное предприятие (Special purpose vehicle) - юридическое лицо, учрежденное в соответствии с законодательством иностранного государства, единственным видом деятельности которого является привлечение денег, в том числе путем выпуска и размещения долговых ценных бумаг под гарантию своего единственного учредителя (участника, акционера) - юридического лица этого же или другого государства;</w:t>
      </w:r>
      <w:r>
        <w:br/>
      </w:r>
      <w:r>
        <w:rPr>
          <w:rFonts w:ascii="Times New Roman"/>
          <w:b w:val="false"/>
          <w:i w:val="false"/>
          <w:color w:val="000000"/>
          <w:sz w:val="28"/>
        </w:rPr>
        <w:t>
</w:t>
      </w:r>
      <w:r>
        <w:rPr>
          <w:rFonts w:ascii="Times New Roman"/>
          <w:b w:val="false"/>
          <w:i w:val="false"/>
          <w:color w:val="000000"/>
          <w:sz w:val="28"/>
        </w:rPr>
        <w:t>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r>
        <w:br/>
      </w:r>
      <w:r>
        <w:rPr>
          <w:rFonts w:ascii="Times New Roman"/>
          <w:b w:val="false"/>
          <w:i w:val="false"/>
          <w:color w:val="000000"/>
          <w:sz w:val="28"/>
        </w:rPr>
        <w:t>
</w:t>
      </w:r>
      <w:r>
        <w:rPr>
          <w:rFonts w:ascii="Times New Roman"/>
          <w:b w:val="false"/>
          <w:i w:val="false"/>
          <w:color w:val="000000"/>
          <w:sz w:val="28"/>
        </w:rPr>
        <w:t>
      3) долговая ценная бумага - ценная бумага, удостоверяющая право ее владельца на получение от эмитента суммы основного долга в размере и в сроки, установленные условиями выпуска;</w:t>
      </w:r>
      <w:r>
        <w:br/>
      </w:r>
      <w:r>
        <w:rPr>
          <w:rFonts w:ascii="Times New Roman"/>
          <w:b w:val="false"/>
          <w:i w:val="false"/>
          <w:color w:val="000000"/>
          <w:sz w:val="28"/>
        </w:rPr>
        <w:t>
</w:t>
      </w:r>
      <w:r>
        <w:rPr>
          <w:rFonts w:ascii="Times New Roman"/>
          <w:b w:val="false"/>
          <w:i w:val="false"/>
          <w:color w:val="000000"/>
          <w:sz w:val="28"/>
        </w:rPr>
        <w:t>
      4) облигации местных исполнительных органов - государственные ценные бумаги Республики Казахстан, выпущенные местными исполнительными органами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индексный фонд - инвестиционный фонд, активы которого составляют финансовые инструменты, аналогичные входящим в представительский список определенного фондового индекса, являющегося для данного инвестиционного фонда базовым;</w:t>
      </w:r>
      <w:r>
        <w:br/>
      </w:r>
      <w:r>
        <w:rPr>
          <w:rFonts w:ascii="Times New Roman"/>
          <w:b w:val="false"/>
          <w:i w:val="false"/>
          <w:color w:val="000000"/>
          <w:sz w:val="28"/>
        </w:rPr>
        <w:t>
</w:t>
      </w:r>
      <w:r>
        <w:rPr>
          <w:rFonts w:ascii="Times New Roman"/>
          <w:b w:val="false"/>
          <w:i w:val="false"/>
          <w:color w:val="000000"/>
          <w:sz w:val="28"/>
        </w:rPr>
        <w:t>
      6) представительский список индекса - список ценных бумаг, параметры которого используются в целях расчета того или иного индикатора фондовой биржи;</w:t>
      </w:r>
      <w:r>
        <w:br/>
      </w:r>
      <w:r>
        <w:rPr>
          <w:rFonts w:ascii="Times New Roman"/>
          <w:b w:val="false"/>
          <w:i w:val="false"/>
          <w:color w:val="000000"/>
          <w:sz w:val="28"/>
        </w:rPr>
        <w:t>
</w:t>
      </w:r>
      <w:r>
        <w:rPr>
          <w:rFonts w:ascii="Times New Roman"/>
          <w:b w:val="false"/>
          <w:i w:val="false"/>
          <w:color w:val="000000"/>
          <w:sz w:val="28"/>
        </w:rPr>
        <w:t>
      7) исламские ценные бумаги - исламские арендные сертификаты и исламские сертификаты участия;</w:t>
      </w:r>
      <w:r>
        <w:br/>
      </w:r>
      <w:r>
        <w:rPr>
          <w:rFonts w:ascii="Times New Roman"/>
          <w:b w:val="false"/>
          <w:i w:val="false"/>
          <w:color w:val="000000"/>
          <w:sz w:val="28"/>
        </w:rPr>
        <w:t>
</w:t>
      </w:r>
      <w:r>
        <w:rPr>
          <w:rFonts w:ascii="Times New Roman"/>
          <w:b w:val="false"/>
          <w:i w:val="false"/>
          <w:color w:val="000000"/>
          <w:sz w:val="28"/>
        </w:rPr>
        <w:t>
      8) нефинансовая организация - организация, не являющаяся финансовой организацией;</w:t>
      </w:r>
      <w:r>
        <w:br/>
      </w:r>
      <w:r>
        <w:rPr>
          <w:rFonts w:ascii="Times New Roman"/>
          <w:b w:val="false"/>
          <w:i w:val="false"/>
          <w:color w:val="000000"/>
          <w:sz w:val="28"/>
        </w:rPr>
        <w:t>
</w:t>
      </w:r>
      <w:r>
        <w:rPr>
          <w:rFonts w:ascii="Times New Roman"/>
          <w:b w:val="false"/>
          <w:i w:val="false"/>
          <w:color w:val="000000"/>
          <w:sz w:val="28"/>
        </w:rPr>
        <w:t>
      9) официальный список фондовой биржи (официальный список) - список фондовой биржи, для включения в который и нахождения в котором, ценные бумаги и эмитенты ценных бумаг соответствуют требованиям, установленным настоящим постановлением;</w:t>
      </w:r>
      <w:r>
        <w:br/>
      </w:r>
      <w:r>
        <w:rPr>
          <w:rFonts w:ascii="Times New Roman"/>
          <w:b w:val="false"/>
          <w:i w:val="false"/>
          <w:color w:val="000000"/>
          <w:sz w:val="28"/>
        </w:rPr>
        <w:t>
</w:t>
      </w:r>
      <w:r>
        <w:rPr>
          <w:rFonts w:ascii="Times New Roman"/>
          <w:b w:val="false"/>
          <w:i w:val="false"/>
          <w:color w:val="000000"/>
          <w:sz w:val="28"/>
        </w:rPr>
        <w:t>
      10) листинговая компания - юридическое лицо, чьи ценные бумаги включены в официальный список;</w:t>
      </w:r>
      <w:r>
        <w:br/>
      </w:r>
      <w:r>
        <w:rPr>
          <w:rFonts w:ascii="Times New Roman"/>
          <w:b w:val="false"/>
          <w:i w:val="false"/>
          <w:color w:val="000000"/>
          <w:sz w:val="28"/>
        </w:rPr>
        <w:t>
</w:t>
      </w:r>
      <w:r>
        <w:rPr>
          <w:rFonts w:ascii="Times New Roman"/>
          <w:b w:val="false"/>
          <w:i w:val="false"/>
          <w:color w:val="000000"/>
          <w:sz w:val="28"/>
        </w:rPr>
        <w:t>
      11) маркет-мейкер - член фондовой биржи, признанный фондовой биржей в качестве маркет-мейкера и принявший на себя обязательство постоянно объявлять и поддерживать котировки по ценным бумагам в соответствии с внутренними документами фондовой биржи;</w:t>
      </w:r>
      <w:r>
        <w:br/>
      </w:r>
      <w:r>
        <w:rPr>
          <w:rFonts w:ascii="Times New Roman"/>
          <w:b w:val="false"/>
          <w:i w:val="false"/>
          <w:color w:val="000000"/>
          <w:sz w:val="28"/>
        </w:rPr>
        <w:t>
</w:t>
      </w:r>
      <w:r>
        <w:rPr>
          <w:rFonts w:ascii="Times New Roman"/>
          <w:b w:val="false"/>
          <w:i w:val="false"/>
          <w:color w:val="000000"/>
          <w:sz w:val="28"/>
        </w:rPr>
        <w:t>
      12) сектор официального списка - часть официального списка фондовой биржи, в который включены эмиссионные ценные бумаги, соответствующие установленным требованиям;</w:t>
      </w:r>
      <w:r>
        <w:br/>
      </w:r>
      <w:r>
        <w:rPr>
          <w:rFonts w:ascii="Times New Roman"/>
          <w:b w:val="false"/>
          <w:i w:val="false"/>
          <w:color w:val="000000"/>
          <w:sz w:val="28"/>
        </w:rPr>
        <w:t>
</w:t>
      </w:r>
      <w:r>
        <w:rPr>
          <w:rFonts w:ascii="Times New Roman"/>
          <w:b w:val="false"/>
          <w:i w:val="false"/>
          <w:color w:val="000000"/>
          <w:sz w:val="28"/>
        </w:rPr>
        <w:t>
      13) инициатор допуска - эмитент либо член фондовой биржи, по инициативе которого ценные бумаги включаются (допускаются) в официальный список фондовой биржи;</w:t>
      </w:r>
      <w:r>
        <w:br/>
      </w:r>
      <w:r>
        <w:rPr>
          <w:rFonts w:ascii="Times New Roman"/>
          <w:b w:val="false"/>
          <w:i w:val="false"/>
          <w:color w:val="000000"/>
          <w:sz w:val="28"/>
        </w:rPr>
        <w:t>
</w:t>
      </w:r>
      <w:r>
        <w:rPr>
          <w:rFonts w:ascii="Times New Roman"/>
          <w:b w:val="false"/>
          <w:i w:val="false"/>
          <w:color w:val="000000"/>
          <w:sz w:val="28"/>
        </w:rPr>
        <w:t>
      14) торговая площадка - часть программно-технического комплекса фондовой биржи, посредством которого заключаются сделки с отдельными видами финансовых инструментов, включенных в официальный список (допущенных к обращению на фондовой бирже);</w:t>
      </w:r>
      <w:r>
        <w:br/>
      </w:r>
      <w:r>
        <w:rPr>
          <w:rFonts w:ascii="Times New Roman"/>
          <w:b w:val="false"/>
          <w:i w:val="false"/>
          <w:color w:val="000000"/>
          <w:sz w:val="28"/>
        </w:rPr>
        <w:t>
</w:t>
      </w:r>
      <w:r>
        <w:rPr>
          <w:rFonts w:ascii="Times New Roman"/>
          <w:b w:val="false"/>
          <w:i w:val="false"/>
          <w:color w:val="000000"/>
          <w:sz w:val="28"/>
        </w:rPr>
        <w:t>
      15) реструктуризация обязательств эмитента - 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либо плана реабилитации,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Республики Казахстан от 21 января 1997 года «О банкротстве».</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29.10.2012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Аудиторские организации, осуществляющие аудит финансовой отчетности эмитентов, чьи ценные бумаги включаются (допускаются) в официальный список специальной торговой площадки регионального финансового центра города Алматы, соответствуют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к аудиторским организациям для допуска финансовых инструментов на специальную торговую площадку регионального финансового центра города Алматы, утвержденным приказом Председателя Агентства Республики Казахстан по регулированию деятельности регионального финансового центра города Алматы от 20 октября 2009 года № 04.2-44/172 «Об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 (зарегистрированным в Реестре государственной регистрации нормативных правовых актов под № 5927).</w:t>
      </w:r>
      <w:r>
        <w:br/>
      </w:r>
      <w:r>
        <w:rPr>
          <w:rFonts w:ascii="Times New Roman"/>
          <w:b w:val="false"/>
          <w:i w:val="false"/>
          <w:color w:val="000000"/>
          <w:sz w:val="28"/>
        </w:rPr>
        <w:t>
      Требования настоящего пункта не применяются в одном из следующих случаев:</w:t>
      </w:r>
      <w:r>
        <w:br/>
      </w:r>
      <w:r>
        <w:rPr>
          <w:rFonts w:ascii="Times New Roman"/>
          <w:b w:val="false"/>
          <w:i w:val="false"/>
          <w:color w:val="000000"/>
          <w:sz w:val="28"/>
        </w:rPr>
        <w:t>
      1) эмитент-нерезидент Республики Казахстан, чьи ценные бумаги включаются (допускаются) в официальный список специальной торговой площадки регионального финансового центра города Алматы, предоставляет аудиторский отчет, составленный одной из международных аудиторских организаций Deloitte Touche Tohmatsu, PricewaterhouseCoopers, Ernst &amp; Young или KPMG, зарегистрированной в стране местонахождения данного эмитента;</w:t>
      </w:r>
      <w:r>
        <w:br/>
      </w:r>
      <w:r>
        <w:rPr>
          <w:rFonts w:ascii="Times New Roman"/>
          <w:b w:val="false"/>
          <w:i w:val="false"/>
          <w:color w:val="000000"/>
          <w:sz w:val="28"/>
        </w:rPr>
        <w:t>
      2) ценные бумаги эмитента-нерезидента Республики Казахстан, включаемые (допускаемые) в официальный список специальной торговой площадки регионального финансового центра города Алматы, находятся в свободном обращении на иностранной фондовой бирже, входящей в состав Всемирной федерации бирж (The World Federation of Exchanges), а также представлен аудиторский отчет, составленный одной из аудиторских организаций, признаваемых данной иностранной фондовой биржей.</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официальный список фондовой биржи включаются (допускаются) ценные бумаги,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и других государств. </w:t>
      </w:r>
      <w:r>
        <w:br/>
      </w:r>
      <w:r>
        <w:rPr>
          <w:rFonts w:ascii="Times New Roman"/>
          <w:b w:val="false"/>
          <w:i w:val="false"/>
          <w:color w:val="000000"/>
          <w:sz w:val="28"/>
        </w:rPr>
        <w:t xml:space="preserve">
      К обращению на организованном рынке ценных бумаг Республики Казахстан допускаются негосударственные ценные бумаги, выпущенные в соответствии с законодательством иностранных государств и ценные бумаги международных финансовых организаций, включенные (допущенные) в официальный список фондовой биржи. </w:t>
      </w:r>
      <w:r>
        <w:br/>
      </w:r>
      <w:r>
        <w:rPr>
          <w:rFonts w:ascii="Times New Roman"/>
          <w:b w:val="false"/>
          <w:i w:val="false"/>
          <w:color w:val="000000"/>
          <w:sz w:val="28"/>
        </w:rPr>
        <w:t xml:space="preserve">
      Официальный список фондовой биржи состоит из следующих секторов: </w:t>
      </w:r>
      <w:r>
        <w:br/>
      </w:r>
      <w:r>
        <w:rPr>
          <w:rFonts w:ascii="Times New Roman"/>
          <w:b w:val="false"/>
          <w:i w:val="false"/>
          <w:color w:val="000000"/>
          <w:sz w:val="28"/>
        </w:rPr>
        <w:t xml:space="preserve">
      1) акции; </w:t>
      </w:r>
      <w:r>
        <w:br/>
      </w:r>
      <w:r>
        <w:rPr>
          <w:rFonts w:ascii="Times New Roman"/>
          <w:b w:val="false"/>
          <w:i w:val="false"/>
          <w:color w:val="000000"/>
          <w:sz w:val="28"/>
        </w:rPr>
        <w:t xml:space="preserve">
      2) долговые ценные бумаги; </w:t>
      </w:r>
      <w:r>
        <w:br/>
      </w:r>
      <w:r>
        <w:rPr>
          <w:rFonts w:ascii="Times New Roman"/>
          <w:b w:val="false"/>
          <w:i w:val="false"/>
          <w:color w:val="000000"/>
          <w:sz w:val="28"/>
        </w:rPr>
        <w:t xml:space="preserve">
      3) ценные бумаги инвестиционных фондов; </w:t>
      </w:r>
      <w:r>
        <w:br/>
      </w:r>
      <w:r>
        <w:rPr>
          <w:rFonts w:ascii="Times New Roman"/>
          <w:b w:val="false"/>
          <w:i w:val="false"/>
          <w:color w:val="000000"/>
          <w:sz w:val="28"/>
        </w:rPr>
        <w:t xml:space="preserve">
      4) депозитарные расписки; </w:t>
      </w:r>
      <w:r>
        <w:br/>
      </w:r>
      <w:r>
        <w:rPr>
          <w:rFonts w:ascii="Times New Roman"/>
          <w:b w:val="false"/>
          <w:i w:val="false"/>
          <w:color w:val="000000"/>
          <w:sz w:val="28"/>
        </w:rPr>
        <w:t xml:space="preserve">
      5) ценные бумаги международных финансовых организаций; </w:t>
      </w:r>
      <w:r>
        <w:br/>
      </w:r>
      <w:r>
        <w:rPr>
          <w:rFonts w:ascii="Times New Roman"/>
          <w:b w:val="false"/>
          <w:i w:val="false"/>
          <w:color w:val="000000"/>
          <w:sz w:val="28"/>
        </w:rPr>
        <w:t xml:space="preserve">
      6) государственные ценные бумаги; </w:t>
      </w:r>
      <w:r>
        <w:br/>
      </w:r>
      <w:r>
        <w:rPr>
          <w:rFonts w:ascii="Times New Roman"/>
          <w:b w:val="false"/>
          <w:i w:val="false"/>
          <w:color w:val="000000"/>
          <w:sz w:val="28"/>
        </w:rPr>
        <w:t>
      7) производные ценные бумаги;</w:t>
      </w:r>
      <w:r>
        <w:br/>
      </w:r>
      <w:r>
        <w:rPr>
          <w:rFonts w:ascii="Times New Roman"/>
          <w:b w:val="false"/>
          <w:i w:val="false"/>
          <w:color w:val="000000"/>
          <w:sz w:val="28"/>
        </w:rPr>
        <w:t>
      8) исламские ценные бумаги. </w:t>
      </w:r>
      <w:r>
        <w:br/>
      </w:r>
      <w:r>
        <w:rPr>
          <w:rFonts w:ascii="Times New Roman"/>
          <w:b w:val="false"/>
          <w:i w:val="false"/>
          <w:color w:val="000000"/>
          <w:sz w:val="28"/>
        </w:rPr>
        <w:t xml:space="preserve">
      Сектора официального списка фондовой биржи подразделяются на отдельные категории и подкатегории. </w:t>
      </w:r>
      <w:r>
        <w:br/>
      </w:r>
      <w:r>
        <w:rPr>
          <w:rFonts w:ascii="Times New Roman"/>
          <w:b w:val="false"/>
          <w:i w:val="false"/>
          <w:color w:val="000000"/>
          <w:sz w:val="28"/>
        </w:rPr>
        <w:t xml:space="preserve">
      Внутренними документами фондовой биржи, помимо указанных в настоящем пункте секторов официального списка, может быть предусмотрено функционирование дополнительных секторов. </w:t>
      </w:r>
      <w:r>
        <w:br/>
      </w:r>
      <w:r>
        <w:rPr>
          <w:rFonts w:ascii="Times New Roman"/>
          <w:b w:val="false"/>
          <w:i w:val="false"/>
          <w:color w:val="000000"/>
          <w:sz w:val="28"/>
        </w:rPr>
        <w:t>
      </w:t>
      </w:r>
      <w:r>
        <w:rPr>
          <w:rFonts w:ascii="Times New Roman"/>
          <w:b w:val="false"/>
          <w:i w:val="false"/>
          <w:color w:val="ff0000"/>
          <w:sz w:val="28"/>
        </w:rPr>
        <w:t>Сноска. Пункт 2</w:t>
      </w:r>
      <w:r>
        <w:rPr>
          <w:rFonts w:ascii="Times New Roman"/>
          <w:b w:val="false"/>
          <w:i w:val="false"/>
          <w:color w:val="000000"/>
          <w:sz w:val="28"/>
        </w:rPr>
        <w:t> </w:t>
      </w:r>
      <w:r>
        <w:rPr>
          <w:rFonts w:ascii="Times New Roman"/>
          <w:b w:val="false"/>
          <w:i w:val="false"/>
          <w:color w:val="ff0000"/>
          <w:sz w:val="28"/>
        </w:rPr>
        <w:t xml:space="preserve">с изменениями, внесенными постановлением Правления Агентства РК по регулированию и надзору фин. рынка и фин. организаций от 29.03.2010 </w:t>
      </w:r>
      <w:r>
        <w:rPr>
          <w:rFonts w:ascii="Times New Roman"/>
          <w:b w:val="false"/>
          <w:i w:val="false"/>
          <w:color w:val="000000"/>
          <w:sz w:val="28"/>
        </w:rPr>
        <w:t>№ 40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w:t>
      </w:r>
    </w:p>
    <w:bookmarkEnd w:id="0"/>
    <w:bookmarkStart w:name="z17" w:id="1"/>
    <w:p>
      <w:pPr>
        <w:spacing w:after="0"/>
        <w:ind w:left="0"/>
        <w:jc w:val="both"/>
      </w:pPr>
      <w:r>
        <w:rPr>
          <w:rFonts w:ascii="Times New Roman"/>
          <w:b w:val="false"/>
          <w:i w:val="false"/>
          <w:color w:val="000000"/>
          <w:sz w:val="28"/>
        </w:rPr>
        <w:t>
      3. Сектор "акции" подразделяется на три категории: первая (наивысшая) категория, вторая (наивысшая) категория и третья (следующая за наивысшей) категория.</w:t>
      </w:r>
      <w:r>
        <w:br/>
      </w:r>
      <w:r>
        <w:rPr>
          <w:rFonts w:ascii="Times New Roman"/>
          <w:b w:val="false"/>
          <w:i w:val="false"/>
          <w:color w:val="000000"/>
          <w:sz w:val="28"/>
        </w:rPr>
        <w:t>
</w:t>
      </w:r>
      <w:r>
        <w:rPr>
          <w:rFonts w:ascii="Times New Roman"/>
          <w:b w:val="false"/>
          <w:i w:val="false"/>
          <w:color w:val="000000"/>
          <w:sz w:val="28"/>
        </w:rPr>
        <w:t>
      4. Для включения акций эмитента в сектор «акции» по первой (наивысшей) категории официального списка фондовой биржи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эмитента осуществлена не менее чем за три года до дня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трех лет для организаций, сто процентов акций которых принадлежат государству, национальному холдингу либо национальному управляющему холдингу, то требования, установленные подпунктами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пункта, применяются исходя из фактического срока существования данных организаций;</w:t>
      </w:r>
      <w:r>
        <w:br/>
      </w:r>
      <w:r>
        <w:rPr>
          <w:rFonts w:ascii="Times New Roman"/>
          <w:b w:val="false"/>
          <w:i w:val="false"/>
          <w:color w:val="000000"/>
          <w:sz w:val="28"/>
        </w:rPr>
        <w:t>
</w:t>
      </w:r>
      <w:r>
        <w:rPr>
          <w:rFonts w:ascii="Times New Roman"/>
          <w:b w:val="false"/>
          <w:i w:val="false"/>
          <w:color w:val="000000"/>
          <w:sz w:val="28"/>
        </w:rPr>
        <w:t>
      2) эмитент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r>
        <w:br/>
      </w:r>
      <w:r>
        <w:rPr>
          <w:rFonts w:ascii="Times New Roman"/>
          <w:b w:val="false"/>
          <w:i w:val="false"/>
          <w:color w:val="000000"/>
          <w:sz w:val="28"/>
        </w:rPr>
        <w:t>
</w:t>
      </w:r>
      <w:r>
        <w:rPr>
          <w:rFonts w:ascii="Times New Roman"/>
          <w:b w:val="false"/>
          <w:i w:val="false"/>
          <w:color w:val="000000"/>
          <w:sz w:val="28"/>
        </w:rPr>
        <w:t>
      3) аудит финансовой отчетности эмитента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три завершенных финансовых года, если заявление о включении акций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три последовательных завершенных финансовых года, предшествующих последнему завершенному финансовому году, если заявление о включении акций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w:t>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w:t>
      </w:r>
      <w:r>
        <w:br/>
      </w:r>
      <w:r>
        <w:rPr>
          <w:rFonts w:ascii="Times New Roman"/>
          <w:b w:val="false"/>
          <w:i w:val="false"/>
          <w:color w:val="000000"/>
          <w:sz w:val="28"/>
        </w:rPr>
        <w:t>
</w:t>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акций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w:t>
      </w:r>
      <w:r>
        <w:rPr>
          <w:rFonts w:ascii="Times New Roman"/>
          <w:b w:val="false"/>
          <w:i w:val="false"/>
          <w:color w:val="000000"/>
          <w:sz w:val="28"/>
        </w:rPr>
        <w:t>
      5) собственный капитал эмитента не может быть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эмитента составляет сумму, эквивалентную не менее восьми миллионам пятиста шестидесяти тысячекратному размеру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(далее - месячный расчетный показатель), согласно финансовой отчетности (в случае наличия дочерней (дочерних) организации (организаций) – консолидированной финансовой отчетности) эмитента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Во время нахождения акций в данной категории официального списка фондовой биржи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Через шесть месяцев с даты открытия торгов акциями в данной категории, рыночная капитализация эмитента этих акций, определяемая в соответствии с внутренними документами фондовой биржи, составляет сумму, эквивалентную не менее восьми миллионам пятиста шестидесяти тысячекратному размеру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Требования части третьей настоящего подпункта не применяются в случае включения в официальный список привилегированных акций;</w:t>
      </w:r>
      <w:r>
        <w:br/>
      </w:r>
      <w:r>
        <w:rPr>
          <w:rFonts w:ascii="Times New Roman"/>
          <w:b w:val="false"/>
          <w:i w:val="false"/>
          <w:color w:val="000000"/>
          <w:sz w:val="28"/>
        </w:rPr>
        <w:t>
</w:t>
      </w:r>
      <w:r>
        <w:rPr>
          <w:rFonts w:ascii="Times New Roman"/>
          <w:b w:val="false"/>
          <w:i w:val="false"/>
          <w:color w:val="000000"/>
          <w:sz w:val="28"/>
        </w:rPr>
        <w:t>
      6) чистая прибыль эмитента акций за каждый из трех последних лет,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составляет сумму, эквивалентную не менее восьмидесяти пяти тысяч шестисоткратному размеру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действует до 01.01.2013.</w:t>
      </w:r>
      <w:r>
        <w:br/>
      </w:r>
      <w:r>
        <w:rPr>
          <w:rFonts w:ascii="Times New Roman"/>
          <w:b w:val="false"/>
          <w:i w:val="false"/>
          <w:color w:val="000000"/>
          <w:sz w:val="28"/>
        </w:rPr>
        <w:t>
      Во время нахождения акций в данной категории официального списка фондовой биржи допускается наличие чистой прибыли эмитента акций за два из трех последних лет, составляющей сумму эквивалентную не менее восьмидесяти пяти тысяч шестисоткратному размеру месячного расчетного показателя за каждый год,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При невыполнении эмитентом акций требований по размеру чистой прибыли, установленных частью первой настоящего подпункта, его акции включаются в данную категорию без учета указанных требований, если чистые потоки денежных средств, полученные от операционной деятельности эмитента, являются положительными за каждый год из трех последних лет, согласно его финансовой отчетности (в случае наличия дочерней (дочерних) организации (организаций) – консолидированной финансовой отчетности),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7) количество акций в свободном обращении составляет не менее десяти процентов от общего количества размещенных (за исключением выкупленных эмитентом, обремененных и (или) блокированных) акций данного типа по истечении шести месяцев с даты открытия торгов данными акциями, пятнадцати процентов - по истечении одного года с даты открытия торгов данными акциями и двадцати пяти процентов - по истечении двух лет с даты открытия торгов данными акциями.</w:t>
      </w:r>
      <w:r>
        <w:br/>
      </w:r>
      <w:r>
        <w:rPr>
          <w:rFonts w:ascii="Times New Roman"/>
          <w:b w:val="false"/>
          <w:i w:val="false"/>
          <w:color w:val="000000"/>
          <w:sz w:val="28"/>
        </w:rPr>
        <w:t>
      В количество акций в свободном обращении не включаются акции, принадлежащие аффилиированным лицам акционерного общества, являющимся таковыми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 Данное требование не распространяется на акционерные общества, осуществившие вывод акций на организованный рынок ценных бумаг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вывода пакетов акций дочерних и зависимых организаций Акционерного общества «Фонд национального благосостояния «Самрук-Казына» на рынок ценных бумаг, утвержденной постановлением Правительства Республики Казахстан от 8 сентября 2011 года № 1027 (далее – Программа народное IPO).</w:t>
      </w:r>
      <w:r>
        <w:br/>
      </w:r>
      <w:r>
        <w:rPr>
          <w:rFonts w:ascii="Times New Roman"/>
          <w:b w:val="false"/>
          <w:i w:val="false"/>
          <w:color w:val="000000"/>
          <w:sz w:val="28"/>
        </w:rPr>
        <w:t>
      Для организаций, более пятидесяти процентов акций которых принадлежат государству, национальному холдингу либо национальному управляющему холдингу, требование по количеству акций в свободном обращении составляет не менее пяти процентов от количества размещенных акций по истечении шести месяцев с даты открытия торгов данными акциями и десяти процентов - по истечении одного года с даты открытия торгов данными акциями.</w:t>
      </w:r>
      <w:r>
        <w:br/>
      </w:r>
      <w:r>
        <w:rPr>
          <w:rFonts w:ascii="Times New Roman"/>
          <w:b w:val="false"/>
          <w:i w:val="false"/>
          <w:color w:val="000000"/>
          <w:sz w:val="28"/>
        </w:rPr>
        <w:t>
      Для организаций, осуществивших вывод акций на организованный рынок ценных бумаг в рамках реализации Программы народное IPO, количество акций в свободном обращении составляет не менее пяти процентов от количества размещенных акций по истечении одного года с даты открытия торгов данными акциями.</w:t>
      </w:r>
      <w:r>
        <w:br/>
      </w:r>
      <w:r>
        <w:rPr>
          <w:rFonts w:ascii="Times New Roman"/>
          <w:b w:val="false"/>
          <w:i w:val="false"/>
          <w:color w:val="000000"/>
          <w:sz w:val="28"/>
        </w:rPr>
        <w:t>
      Расчет количества акций в свободном обращении осуществляется раздельно по простым и привилегированным акциям данного эмитента;</w:t>
      </w:r>
      <w:r>
        <w:br/>
      </w:r>
      <w:r>
        <w:rPr>
          <w:rFonts w:ascii="Times New Roman"/>
          <w:b w:val="false"/>
          <w:i w:val="false"/>
          <w:color w:val="000000"/>
          <w:sz w:val="28"/>
        </w:rPr>
        <w:t>
</w:t>
      </w:r>
      <w:r>
        <w:rPr>
          <w:rFonts w:ascii="Times New Roman"/>
          <w:b w:val="false"/>
          <w:i w:val="false"/>
          <w:color w:val="000000"/>
          <w:sz w:val="28"/>
        </w:rPr>
        <w:t>
      8)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9) до рассмотрения вопроса о включении акций в данную категорию официального списка кто-либо из членов фондовой биржи подает заявление о присвоении ему статуса маркет-мейкера по данным акциям, а во время их нахождения в данной категории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10)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Правления Национального Банка РК от 29.10.2012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Для включения акций эмитента в сектор «акции» по второй (наивысшей) категории официального списка фондовой биржи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эмитента осуществлена не менее чем за два года до дня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двух лет для организаций, сто процентов акций которых принадлежат государству, национальному холдингу либо национальному управляющему холдингу, то требования, установленные подпунктами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пункта, применяются исходя из фактического срока существования данных организаций;</w:t>
      </w:r>
      <w:r>
        <w:br/>
      </w:r>
      <w:r>
        <w:rPr>
          <w:rFonts w:ascii="Times New Roman"/>
          <w:b w:val="false"/>
          <w:i w:val="false"/>
          <w:color w:val="000000"/>
          <w:sz w:val="28"/>
        </w:rPr>
        <w:t>
</w:t>
      </w:r>
      <w:r>
        <w:rPr>
          <w:rFonts w:ascii="Times New Roman"/>
          <w:b w:val="false"/>
          <w:i w:val="false"/>
          <w:color w:val="000000"/>
          <w:sz w:val="28"/>
        </w:rPr>
        <w:t>
      2) эмитент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3) аудит финансовой отчетности эмитента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акций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акций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w:t>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w:t>
      </w:r>
      <w:r>
        <w:br/>
      </w:r>
      <w:r>
        <w:rPr>
          <w:rFonts w:ascii="Times New Roman"/>
          <w:b w:val="false"/>
          <w:i w:val="false"/>
          <w:color w:val="000000"/>
          <w:sz w:val="28"/>
        </w:rPr>
        <w:t>
</w:t>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акций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w:t>
      </w:r>
      <w:r>
        <w:rPr>
          <w:rFonts w:ascii="Times New Roman"/>
          <w:b w:val="false"/>
          <w:i w:val="false"/>
          <w:color w:val="000000"/>
          <w:sz w:val="28"/>
        </w:rPr>
        <w:t>
      5) собственный капитал эмитента не может быть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эмитента составляет сумму, эквивалентную не менее ста семидесяти одного тысячекратного размера месячного расчетного показателя,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Во время нахождения акций в данной категории официального списка фондовой биржи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Через шесть месяцев с даты открытия торгов акциями в данной категории, рыночная капитализация эмитента этих акций, определяемая в соответствии с внутренними документами фондовой биржи, составляет сумму, эквивалентную не менее ста семидесяти одному тысячекратному размеру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Требования части третьей настоящего подпункта не применяются в случае включения в официальный список привилегированных акций;</w:t>
      </w:r>
      <w:r>
        <w:br/>
      </w:r>
      <w:r>
        <w:rPr>
          <w:rFonts w:ascii="Times New Roman"/>
          <w:b w:val="false"/>
          <w:i w:val="false"/>
          <w:color w:val="000000"/>
          <w:sz w:val="28"/>
        </w:rPr>
        <w:t>
</w:t>
      </w:r>
      <w:r>
        <w:rPr>
          <w:rFonts w:ascii="Times New Roman"/>
          <w:b w:val="false"/>
          <w:i w:val="false"/>
          <w:color w:val="000000"/>
          <w:sz w:val="28"/>
        </w:rPr>
        <w:t>
      6) наличие чистой прибыли эмитента акций за один из двух последних лет,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7) количество акций в свободном обращении составляет не менее пяти процентов от общего количества размещенных (за исключением выкупленных эмитентом, обремененных и (или) блокированных) акций данного типа по истечении шести месяцев с даты открытия торгов данными акциями, десяти процентов - по истечении одного года с даты открытия торгов данными акциями и пятнадцати процентов - по истечении двух лет с даты открытия торгов данными акциями.</w:t>
      </w:r>
      <w:r>
        <w:br/>
      </w:r>
      <w:r>
        <w:rPr>
          <w:rFonts w:ascii="Times New Roman"/>
          <w:b w:val="false"/>
          <w:i w:val="false"/>
          <w:color w:val="000000"/>
          <w:sz w:val="28"/>
        </w:rPr>
        <w:t>
      В количество акций в свободном обращении не включаются акции, принадлежащие аффилиированным лицам акционерного общества, являющимся таковыми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r>
        <w:br/>
      </w:r>
      <w:r>
        <w:rPr>
          <w:rFonts w:ascii="Times New Roman"/>
          <w:b w:val="false"/>
          <w:i w:val="false"/>
          <w:color w:val="000000"/>
          <w:sz w:val="28"/>
        </w:rPr>
        <w:t>
      Для организаций, более пятидесяти процентов акций которых принадлежат государству, национальному холдингу либо национальному управляющему холдингу, требование по количеству акций в свободном обращении составляет не менее пяти процентов от количества размещенных акций по истечении шести месяцев с даты открытия торгов данными акциями.</w:t>
      </w:r>
      <w:r>
        <w:br/>
      </w:r>
      <w:r>
        <w:rPr>
          <w:rFonts w:ascii="Times New Roman"/>
          <w:b w:val="false"/>
          <w:i w:val="false"/>
          <w:color w:val="000000"/>
          <w:sz w:val="28"/>
        </w:rPr>
        <w:t>
      Расчет количества акций в свободном обращении осуществляется раздельно по простым и привилегированным акциям данного эмитента;</w:t>
      </w:r>
      <w:r>
        <w:br/>
      </w:r>
      <w:r>
        <w:rPr>
          <w:rFonts w:ascii="Times New Roman"/>
          <w:b w:val="false"/>
          <w:i w:val="false"/>
          <w:color w:val="000000"/>
          <w:sz w:val="28"/>
        </w:rPr>
        <w:t>
</w:t>
      </w:r>
      <w:r>
        <w:rPr>
          <w:rFonts w:ascii="Times New Roman"/>
          <w:b w:val="false"/>
          <w:i w:val="false"/>
          <w:color w:val="000000"/>
          <w:sz w:val="28"/>
        </w:rPr>
        <w:t>
      8)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9) до рассмотрения вопроса о включении акций в данную категорию официального списка кто-либо из членов фондовой биржи подает заявление о присвоении ему статуса маркет-мейкера по данным акциям, а во время их нахождения в данной категории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10)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Правления Национального Банка РК от 29.10.2012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Для включения акций эмитента в сектор «акции» по третьей (следующей за наивысшей) категории официального списка фондовой биржи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эмитент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2) аудит финансовой отчетности эмитента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3) инициатор допуска предоставляет финансовую отчетность эмитента, подтвержденную аудиторским отчетом за последний завершенный финансовый год эмитента или за период фактического существования в случае осуществления эмитентом деятельности менее одного года.</w:t>
      </w:r>
      <w:r>
        <w:br/>
      </w:r>
      <w:r>
        <w:rPr>
          <w:rFonts w:ascii="Times New Roman"/>
          <w:b w:val="false"/>
          <w:i w:val="false"/>
          <w:color w:val="000000"/>
          <w:sz w:val="28"/>
        </w:rPr>
        <w:t>
</w:t>
      </w:r>
      <w:r>
        <w:rPr>
          <w:rFonts w:ascii="Times New Roman"/>
          <w:b w:val="false"/>
          <w:i w:val="false"/>
          <w:color w:val="000000"/>
          <w:sz w:val="28"/>
        </w:rPr>
        <w:t>
      В течение первых четырех месяцев после завершения последнего финансового года заявление инициатора допуска о включении акций в данную категорию принимается фондовой биржей без предоставления финансовой отчетности эмитента данных акций за последний завершенный финансовый год, подтвержденной аудиторским отчетом, в случае наличия у эмитента одного из следующих документов:</w:t>
      </w:r>
      <w:r>
        <w:br/>
      </w:r>
      <w:r>
        <w:rPr>
          <w:rFonts w:ascii="Times New Roman"/>
          <w:b w:val="false"/>
          <w:i w:val="false"/>
          <w:color w:val="000000"/>
          <w:sz w:val="28"/>
        </w:rPr>
        <w:t>
</w:t>
      </w:r>
      <w:r>
        <w:rPr>
          <w:rFonts w:ascii="Times New Roman"/>
          <w:b w:val="false"/>
          <w:i w:val="false"/>
          <w:color w:val="000000"/>
          <w:sz w:val="28"/>
        </w:rPr>
        <w:t>
      финансовой отчетности, подтвержденной аудиторским отчетом, за год, предшествующий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эмитента), с даты составления которой прошло не более шести месяцев до даты подачи инициатором допуска указанного заявления;</w:t>
      </w:r>
      <w:r>
        <w:br/>
      </w:r>
      <w:r>
        <w:rPr>
          <w:rFonts w:ascii="Times New Roman"/>
          <w:b w:val="false"/>
          <w:i w:val="false"/>
          <w:color w:val="000000"/>
          <w:sz w:val="28"/>
        </w:rPr>
        <w:t>
      промежуточной финансовой отчетности данного эмитента, подтвержденной аудиторским отчетом, с даты составления которой прошло не более шести месяцев до даты подачи инициатором допуска указанного заявления;</w:t>
      </w:r>
      <w:r>
        <w:br/>
      </w:r>
      <w:r>
        <w:rPr>
          <w:rFonts w:ascii="Times New Roman"/>
          <w:b w:val="false"/>
          <w:i w:val="false"/>
          <w:color w:val="000000"/>
          <w:sz w:val="28"/>
        </w:rPr>
        <w:t>
</w:t>
      </w:r>
      <w:r>
        <w:rPr>
          <w:rFonts w:ascii="Times New Roman"/>
          <w:b w:val="false"/>
          <w:i w:val="false"/>
          <w:color w:val="000000"/>
          <w:sz w:val="28"/>
        </w:rPr>
        <w:t>
      4) собственный капитал эмитента составляет сумму, эквивалентную не менее пятидесяти одному тысячекратному размеру месячного расчетного показателя,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5)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w:t>
      </w:r>
      <w:r>
        <w:br/>
      </w: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6)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Требования </w:t>
      </w:r>
      <w:r>
        <w:rPr>
          <w:rFonts w:ascii="Times New Roman"/>
          <w:b w:val="false"/>
          <w:i w:val="false"/>
          <w:color w:val="000000"/>
          <w:sz w:val="28"/>
        </w:rPr>
        <w:t>подпункта 3)</w:t>
      </w:r>
      <w:r>
        <w:rPr>
          <w:rFonts w:ascii="Times New Roman"/>
          <w:b w:val="false"/>
          <w:i w:val="false"/>
          <w:color w:val="000000"/>
          <w:sz w:val="28"/>
        </w:rPr>
        <w:t xml:space="preserve"> пункта 4, </w:t>
      </w:r>
      <w:r>
        <w:rPr>
          <w:rFonts w:ascii="Times New Roman"/>
          <w:b w:val="false"/>
          <w:i w:val="false"/>
          <w:color w:val="000000"/>
          <w:sz w:val="28"/>
        </w:rPr>
        <w:t>подпункта 3)</w:t>
      </w:r>
      <w:r>
        <w:rPr>
          <w:rFonts w:ascii="Times New Roman"/>
          <w:b w:val="false"/>
          <w:i w:val="false"/>
          <w:color w:val="000000"/>
          <w:sz w:val="28"/>
        </w:rPr>
        <w:t xml:space="preserve"> пункта 5 и  </w:t>
      </w:r>
      <w:r>
        <w:rPr>
          <w:rFonts w:ascii="Times New Roman"/>
          <w:b w:val="false"/>
          <w:i w:val="false"/>
          <w:color w:val="000000"/>
          <w:sz w:val="28"/>
        </w:rPr>
        <w:t>подпункта 2)</w:t>
      </w:r>
      <w:r>
        <w:rPr>
          <w:rFonts w:ascii="Times New Roman"/>
          <w:b w:val="false"/>
          <w:i w:val="false"/>
          <w:color w:val="000000"/>
          <w:sz w:val="28"/>
        </w:rPr>
        <w:t xml:space="preserve"> пункта 6 настоящего постановления не применяются в одном из следующих случаев:</w:t>
      </w:r>
      <w:r>
        <w:br/>
      </w:r>
      <w:r>
        <w:rPr>
          <w:rFonts w:ascii="Times New Roman"/>
          <w:b w:val="false"/>
          <w:i w:val="false"/>
          <w:color w:val="000000"/>
          <w:sz w:val="28"/>
        </w:rPr>
        <w:t>
</w:t>
      </w:r>
      <w:r>
        <w:rPr>
          <w:rFonts w:ascii="Times New Roman"/>
          <w:b w:val="false"/>
          <w:i w:val="false"/>
          <w:color w:val="000000"/>
          <w:sz w:val="28"/>
        </w:rPr>
        <w:t>
      1) эмитент-нерезидент Республики Казахстан, чьи ценные бумаги включаются (допускаются) в сектор «акции» официального списка фондовой биржи, предоставляет аудиторский отчет, составленный одной из следующих международных аудиторских организаций Deloitte Touche Tohmatsu, PricewaterhouseCoopers, Ernst &amp; Young или KPMG, зарегистрированной в стране местонахождения данного эмитента;</w:t>
      </w:r>
      <w:r>
        <w:br/>
      </w:r>
      <w:r>
        <w:rPr>
          <w:rFonts w:ascii="Times New Roman"/>
          <w:b w:val="false"/>
          <w:i w:val="false"/>
          <w:color w:val="000000"/>
          <w:sz w:val="28"/>
        </w:rPr>
        <w:t>
</w:t>
      </w:r>
      <w:r>
        <w:rPr>
          <w:rFonts w:ascii="Times New Roman"/>
          <w:b w:val="false"/>
          <w:i w:val="false"/>
          <w:color w:val="000000"/>
          <w:sz w:val="28"/>
        </w:rPr>
        <w:t>
      2) акции эмитента-нерезидента Республики Казахстан, включаемые (допускаемые) в сектор «акции» официального списка фондовой биржи, находятся в свободном обращении на иностранной фондовой бирже, входящей в состав Всемирной федерации бирж (The World Federation of Exchanges), а также представлен аудиторский отчет, составленный одной из аудиторских организаций, признаваемых данной иностранной фондовой биржей.</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6-1 в соответствии с постановлением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Сектор "долговые ценные бумаги" подразделяется на три категории:</w:t>
      </w:r>
      <w:r>
        <w:br/>
      </w:r>
      <w:r>
        <w:rPr>
          <w:rFonts w:ascii="Times New Roman"/>
          <w:b w:val="false"/>
          <w:i w:val="false"/>
          <w:color w:val="000000"/>
          <w:sz w:val="28"/>
        </w:rPr>
        <w:t>
</w:t>
      </w:r>
      <w:r>
        <w:rPr>
          <w:rFonts w:ascii="Times New Roman"/>
          <w:b w:val="false"/>
          <w:i w:val="false"/>
          <w:color w:val="000000"/>
          <w:sz w:val="28"/>
        </w:rPr>
        <w:t>
      1) долговые ценные бумаги с рейтинговой оценкой (наивысшая категория);</w:t>
      </w:r>
      <w:r>
        <w:br/>
      </w:r>
      <w:r>
        <w:rPr>
          <w:rFonts w:ascii="Times New Roman"/>
          <w:b w:val="false"/>
          <w:i w:val="false"/>
          <w:color w:val="000000"/>
          <w:sz w:val="28"/>
        </w:rPr>
        <w:t>
</w:t>
      </w:r>
      <w:r>
        <w:rPr>
          <w:rFonts w:ascii="Times New Roman"/>
          <w:b w:val="false"/>
          <w:i w:val="false"/>
          <w:color w:val="000000"/>
          <w:sz w:val="28"/>
        </w:rPr>
        <w:t xml:space="preserve">
      2) долговые ценные бумаги без рейтинговой оценки: </w:t>
      </w:r>
      <w:r>
        <w:br/>
      </w:r>
      <w:r>
        <w:rPr>
          <w:rFonts w:ascii="Times New Roman"/>
          <w:b w:val="false"/>
          <w:i w:val="false"/>
          <w:color w:val="000000"/>
          <w:sz w:val="28"/>
        </w:rPr>
        <w:t xml:space="preserve">
      долговые ценные бумаги без рейтинговой оценки первой подкатегории (наивысшая категория); </w:t>
      </w:r>
      <w:r>
        <w:br/>
      </w:r>
      <w:r>
        <w:rPr>
          <w:rFonts w:ascii="Times New Roman"/>
          <w:b w:val="false"/>
          <w:i w:val="false"/>
          <w:color w:val="000000"/>
          <w:sz w:val="28"/>
        </w:rPr>
        <w:t xml:space="preserve">
      долговые ценные бумаги без рейтинговой оценки второй подкатегории (следующая за наивысшей категорией); </w:t>
      </w:r>
      <w:r>
        <w:br/>
      </w:r>
      <w:r>
        <w:rPr>
          <w:rFonts w:ascii="Times New Roman"/>
          <w:b w:val="false"/>
          <w:i w:val="false"/>
          <w:color w:val="000000"/>
          <w:sz w:val="28"/>
        </w:rPr>
        <w:t xml:space="preserve">
      3) буферная категория.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Для включения долговых ценных бумаг эмитента в сектор «долговые ценные бумаги» категории «долговые ценные бумаги с рейтинговой оценкой (наивысшая категория)» официального списка фондовой биржи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рейтинговая оценка присвоена долговой ценной бумаге одним из рейтинговых агентств, входящих в перечень рейтинговых агентств, рейтинговые оценки которых признаются фондовой биржей по согласованию с уполномоченным органом по регулированию, контролю и надзору финансового рынка и финансовых организаций. При этом фондовая биржа принимает во внимание только ту рейтинговую оценку, которая была присвоена (подтверждена, обновлена) в течение последних двенадцати месяцев. При наличии рейтинговых оценок, присвоенных несколькими рейтинговыми агентствами, принимается во внимание последняя из этих оценок;</w:t>
      </w:r>
      <w:r>
        <w:br/>
      </w:r>
      <w:r>
        <w:rPr>
          <w:rFonts w:ascii="Times New Roman"/>
          <w:b w:val="false"/>
          <w:i w:val="false"/>
          <w:color w:val="000000"/>
          <w:sz w:val="28"/>
        </w:rPr>
        <w:t>
</w:t>
      </w:r>
      <w:r>
        <w:rPr>
          <w:rFonts w:ascii="Times New Roman"/>
          <w:b w:val="false"/>
          <w:i w:val="false"/>
          <w:color w:val="000000"/>
          <w:sz w:val="28"/>
        </w:rPr>
        <w:t>
      2) государственная регистрация эмитента осуществлена не менее чем за два года до дня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двух лет для организаций, сто процентов акций (долей участия в уставном капитале) которых принадлежат государству, национальному холдингу либо национальному управляющему холдингу, то требование, установленное подпунктом 5) настоящего пункта, применяется исходя из фактического срока существования данных организаций;</w:t>
      </w:r>
      <w:r>
        <w:br/>
      </w:r>
      <w:r>
        <w:rPr>
          <w:rFonts w:ascii="Times New Roman"/>
          <w:b w:val="false"/>
          <w:i w:val="false"/>
          <w:color w:val="000000"/>
          <w:sz w:val="28"/>
        </w:rPr>
        <w:t>
</w:t>
      </w:r>
      <w:r>
        <w:rPr>
          <w:rFonts w:ascii="Times New Roman"/>
          <w:b w:val="false"/>
          <w:i w:val="false"/>
          <w:color w:val="000000"/>
          <w:sz w:val="28"/>
        </w:rPr>
        <w:t>
      3) эмитент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4) аудит финансовой отчетности эмитента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5)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долговых ценных бумаг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w:t>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долговых ценных бумаг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w:t>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w:t>
      </w:r>
      <w:r>
        <w:br/>
      </w:r>
      <w:r>
        <w:rPr>
          <w:rFonts w:ascii="Times New Roman"/>
          <w:b w:val="false"/>
          <w:i w:val="false"/>
          <w:color w:val="000000"/>
          <w:sz w:val="28"/>
        </w:rPr>
        <w:t>
</w:t>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w:t>
      </w:r>
      <w:r>
        <w:rPr>
          <w:rFonts w:ascii="Times New Roman"/>
          <w:b w:val="false"/>
          <w:i w:val="false"/>
          <w:color w:val="000000"/>
          <w:sz w:val="28"/>
        </w:rPr>
        <w:t>
      6)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w:t>
      </w:r>
      <w:r>
        <w:br/>
      </w: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7) до рассмотрения вопроса о включении долговых ценных бумаг в данную категорию официального списка кто-либо из членов фондовой биржи подает заявление о присвоении ему статуса маркет-мейкера по данным долговым ценным бумагам, а во время их нахождения в данной категории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8)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Для включения секьюритизированных долговых ценных бумаг, выпущенных специальной финансовой компанией или специальным предприятием, в сектор "долговые ценные бумаги" категории "долговые ценные бумаги с рейтинговой оценкой (наивысшая категория)" официального списка фондовой биржи и их нахождения в нем, данные ценные бумаги и их эмитент должны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xml:space="preserve">
      1) эмитент является юридическим лицом, созданным специально для осуществления одной или нескольких сделок секьюритизации; </w:t>
      </w:r>
      <w:r>
        <w:br/>
      </w:r>
      <w:r>
        <w:rPr>
          <w:rFonts w:ascii="Times New Roman"/>
          <w:b w:val="false"/>
          <w:i w:val="false"/>
          <w:color w:val="000000"/>
          <w:sz w:val="28"/>
        </w:rPr>
        <w:t>
</w:t>
      </w:r>
      <w:r>
        <w:rPr>
          <w:rFonts w:ascii="Times New Roman"/>
          <w:b w:val="false"/>
          <w:i w:val="false"/>
          <w:color w:val="000000"/>
          <w:sz w:val="28"/>
        </w:rPr>
        <w:t>
      2) эмитент и его долговые ценные бумаги с рейтинговой оценкой должны соответствовать требованиям, установленным подпунктами 1), 3), 4) и 7) пункта 8 настоящего постановления.</w:t>
      </w:r>
      <w:r>
        <w:br/>
      </w:r>
      <w:r>
        <w:rPr>
          <w:rFonts w:ascii="Times New Roman"/>
          <w:b w:val="false"/>
          <w:i w:val="false"/>
          <w:color w:val="000000"/>
          <w:sz w:val="28"/>
        </w:rPr>
        <w:t>
</w:t>
      </w:r>
      <w:r>
        <w:rPr>
          <w:rFonts w:ascii="Times New Roman"/>
          <w:b w:val="false"/>
          <w:i w:val="false"/>
          <w:color w:val="000000"/>
          <w:sz w:val="28"/>
        </w:rPr>
        <w:t>
      10. Для включения долговых ценных бумаг эмитента в сектор «долговые ценные бумаги» категории «долговые ценные бумаги без рейтинговой оценки» подкатегории «долговые ценные бумаги без рейтинговой оценки первой подкатегории (наивысшая категория)», за исключением инфраструктурных облигаций, официального списка фондовой биржи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эмитента осуществлена не менее чем за два года до дня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двух лет для организаций, сто процентов акций (долей участия в уставном капитале) которых принадлежат государству, национальному холдингу либо национальному управляющему холдингу, то требования, установленные подпунктами 4), 6) и 7) настоящего пункта, применяются исходя из фактического срока существования данных организаций;</w:t>
      </w:r>
      <w:r>
        <w:br/>
      </w:r>
      <w:r>
        <w:rPr>
          <w:rFonts w:ascii="Times New Roman"/>
          <w:b w:val="false"/>
          <w:i w:val="false"/>
          <w:color w:val="000000"/>
          <w:sz w:val="28"/>
        </w:rPr>
        <w:t>
</w:t>
      </w:r>
      <w:r>
        <w:rPr>
          <w:rFonts w:ascii="Times New Roman"/>
          <w:b w:val="false"/>
          <w:i w:val="false"/>
          <w:color w:val="000000"/>
          <w:sz w:val="28"/>
        </w:rPr>
        <w:t>
      2) эмитент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3) аудит финансовой отчетности эмитента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w:t>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долговых ценных бумаг в данную подкатегорию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w:t>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w:t>
      </w:r>
      <w:r>
        <w:br/>
      </w:r>
      <w:r>
        <w:rPr>
          <w:rFonts w:ascii="Times New Roman"/>
          <w:b w:val="false"/>
          <w:i w:val="false"/>
          <w:color w:val="000000"/>
          <w:sz w:val="28"/>
        </w:rPr>
        <w:t>
</w:t>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подкатегорию,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w:t>
      </w:r>
      <w:r>
        <w:rPr>
          <w:rFonts w:ascii="Times New Roman"/>
          <w:b w:val="false"/>
          <w:i w:val="false"/>
          <w:color w:val="000000"/>
          <w:sz w:val="28"/>
        </w:rPr>
        <w:t>
      5) собственный капитал эмитента не может быть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эмитента составляет сумму, эквивалентную не менее двум миллионам пятидесяти тысячекратному размеру месячного расчетного показателя,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Во время нахождения долговых ценных бумаг в данной подкатегории официального списка фондовой биржи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6) чистая прибыль эмитента за один год из двух последних лет составляет сумму, эквивалентную не менее восьмидесяти пяти тысячам шестисоткратному размеру месячного расчетного показателя,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7) объем продаж нефинансовой организации, за исключением лизинговой организации и кредитного товарищества, по основной деятельности за каждый год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w:t>
      </w:r>
      <w:r>
        <w:br/>
      </w:r>
      <w:r>
        <w:rPr>
          <w:rFonts w:ascii="Times New Roman"/>
          <w:b w:val="false"/>
          <w:i w:val="false"/>
          <w:color w:val="000000"/>
          <w:sz w:val="28"/>
        </w:rPr>
        <w:t>
      Если эмитент облигаций получил контроль над другими организациями, в течение четвертого квартала последнего завершенного финансового года или в первом квартале года подачи заявления, вопрос о включении в официальный список фондовой биржи его ценных бумаг рассматривается на основании данных промежуточной финансовой отчетности данного эмитента (за шесть или девять месяцев текущего года), подтвержденной аудиторским отчетом, согласно которой объем его продаж за указанный период будет соответствовать требованию, установленному абзацем первым данного подпункта;</w:t>
      </w:r>
      <w:r>
        <w:br/>
      </w:r>
      <w:r>
        <w:rPr>
          <w:rFonts w:ascii="Times New Roman"/>
          <w:b w:val="false"/>
          <w:i w:val="false"/>
          <w:color w:val="000000"/>
          <w:sz w:val="28"/>
        </w:rPr>
        <w:t>
</w:t>
      </w:r>
      <w:r>
        <w:rPr>
          <w:rFonts w:ascii="Times New Roman"/>
          <w:b w:val="false"/>
          <w:i w:val="false"/>
          <w:color w:val="000000"/>
          <w:sz w:val="28"/>
        </w:rPr>
        <w:t>
      8)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w:t>
      </w:r>
      <w:r>
        <w:br/>
      </w: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9) до рассмотрения вопроса о включении долговых ценных бумаг в данную подкатегорию официального списка кто-либо из членов фондовой биржи подает заявление о присвоении ему статуса маркет-мейкера по данным долговым ценным бумагам, а во время их нахождения данной подкатегории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10)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10-1. Для включения долговых ценных бумаг Акционерного общества «Фонд национального благосостояния «Самрук-Казына» в сектор «долговые ценные бумаги» категории «долговые ценные бумаги с рейтинговой оценкой (наивысшая категория)» официального списка фондовой биржи и их нахождения в нем данные долговые ценные бумаги и их эмитент соответствуют требованиям, установленным подпунктами 1), 3), 6) и 8) пункта 8 настоящего постановления.</w:t>
      </w:r>
      <w:r>
        <w:br/>
      </w:r>
      <w:r>
        <w:rPr>
          <w:rFonts w:ascii="Times New Roman"/>
          <w:b w:val="false"/>
          <w:i w:val="false"/>
          <w:color w:val="000000"/>
          <w:sz w:val="28"/>
        </w:rPr>
        <w:t>
      Для включения долговых ценных бумаг Акционерного общества «Фонд национального благосостояния «Самрук-Казына» в сектор «долговые ценные бумаги» категории «долговые ценные бумаги без рейтинговой оценки (наивысшая категория)» подкатегории «долговые ценные бумаги без рейтинговой оценки первой подкатегории» официального списка фондовой биржи и их нахождения в нем данные долговые ценные бумаги и их эмитент должны соответствовать требованиям, установленным подпунктами 2), 8) и 10) пункта 10 настоящего постановления.</w:t>
      </w:r>
      <w:r>
        <w:br/>
      </w:r>
      <w:r>
        <w:rPr>
          <w:rFonts w:ascii="Times New Roman"/>
          <w:b w:val="false"/>
          <w:i w:val="false"/>
          <w:color w:val="000000"/>
          <w:sz w:val="28"/>
        </w:rPr>
        <w:t>
      Перечень информации, раскрываемой Акционерным обществом «Фонд национального благосостояния «Самрук-Казына», определяется внутренними документами фондовой биржи.</w:t>
      </w:r>
      <w:r>
        <w:br/>
      </w:r>
      <w:r>
        <w:rPr>
          <w:rFonts w:ascii="Times New Roman"/>
          <w:b w:val="false"/>
          <w:i w:val="false"/>
          <w:color w:val="000000"/>
          <w:sz w:val="28"/>
        </w:rPr>
        <w:t>
      </w:t>
      </w:r>
      <w:r>
        <w:rPr>
          <w:rFonts w:ascii="Times New Roman"/>
          <w:b w:val="false"/>
          <w:i w:val="false"/>
          <w:color w:val="ff0000"/>
          <w:sz w:val="28"/>
        </w:rPr>
        <w:t xml:space="preserve">Сноска. Пункт 10-1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Для включения долговых ценных бумаг эмитента в сектор «долговые ценные бумаги» категории «долговые ценные бумаги без рейтинговой оценки» подкатегории «долговые ценные бумаги без рейтинговой оценки второй подкатегории (следующей за наивысшей категорией)» официального списка фондовой биржи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эмитента осуществлена не менее чем за один год до дня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одного года для организаций, сто процентов акций (долей участия в уставном капитале) которых принадлежат государству, национальному холдингу либо национальному управляющему холдингу, то требования, установленные подпунктами 4), 7) и 8) настоящего пункта, применяются исходя из фактического срока существования данных организаций;</w:t>
      </w:r>
      <w:r>
        <w:br/>
      </w:r>
      <w:r>
        <w:rPr>
          <w:rFonts w:ascii="Times New Roman"/>
          <w:b w:val="false"/>
          <w:i w:val="false"/>
          <w:color w:val="000000"/>
          <w:sz w:val="28"/>
        </w:rPr>
        <w:t>
</w:t>
      </w:r>
      <w:r>
        <w:rPr>
          <w:rFonts w:ascii="Times New Roman"/>
          <w:b w:val="false"/>
          <w:i w:val="false"/>
          <w:color w:val="000000"/>
          <w:sz w:val="28"/>
        </w:rPr>
        <w:t>
      2) эмитент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3) аудит финансовой отчетности эмитента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последний завершенный финансовый год,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w:t>
      </w:r>
      <w:r>
        <w:rPr>
          <w:rFonts w:ascii="Times New Roman"/>
          <w:b w:val="false"/>
          <w:i w:val="false"/>
          <w:color w:val="000000"/>
          <w:sz w:val="28"/>
        </w:rPr>
        <w:t>
      завершенный финансовый год, предшествующий последнему завершенному финансовому году, если заявление о включении долговых ценных бумаг в данную подкатегорию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w:t>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w:t>
      </w:r>
      <w:r>
        <w:br/>
      </w:r>
      <w:r>
        <w:rPr>
          <w:rFonts w:ascii="Times New Roman"/>
          <w:b w:val="false"/>
          <w:i w:val="false"/>
          <w:color w:val="000000"/>
          <w:sz w:val="28"/>
        </w:rPr>
        <w:t>
</w:t>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подкатегорию,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w:t>
      </w:r>
      <w:r>
        <w:rPr>
          <w:rFonts w:ascii="Times New Roman"/>
          <w:b w:val="false"/>
          <w:i w:val="false"/>
          <w:color w:val="000000"/>
          <w:sz w:val="28"/>
        </w:rPr>
        <w:t>
      5)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6) собственный капитал эмитента не может быть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эмитента составляет сумму, эквивалентную не менее тремстам сорока тысячекратному размеру месячного расчетного показателя,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Во время нахождения долговых ценных бумаг в данной подкатегории официального списка фондовой биржи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7) наличие чистой прибыли эмитента за один из трех завершенных финансовых года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8) объем продаж нефинансовой организации,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подтвержденной аудиторским отчетом, составляет сумму, эквивалентную не менее тремстам сорока тысячекратному размеру месячного расчетного показателя.</w:t>
      </w:r>
      <w:r>
        <w:br/>
      </w:r>
      <w:r>
        <w:rPr>
          <w:rFonts w:ascii="Times New Roman"/>
          <w:b w:val="false"/>
          <w:i w:val="false"/>
          <w:color w:val="000000"/>
          <w:sz w:val="28"/>
        </w:rPr>
        <w:t>
      Если эмитент облигаций получил контроль над другими организациями, в течение четвертого квартала последнего завершенного финансового года или в первом квартале года подачи заявления, вопрос о включении в официальный список фондовой биржи его ценных бумаг рассматривается на основании данных промежуточной финансовой отчетности данного эмитента (за шесть или девять месяцев текущего года), подтвержденной аудиторским отчетом, согласно которой объем его продаж за указанный период будет соответствовать требованию, установленному абзацем первым данного подпункта;</w:t>
      </w:r>
      <w:r>
        <w:br/>
      </w:r>
      <w:r>
        <w:rPr>
          <w:rFonts w:ascii="Times New Roman"/>
          <w:b w:val="false"/>
          <w:i w:val="false"/>
          <w:color w:val="000000"/>
          <w:sz w:val="28"/>
        </w:rPr>
        <w:t>
</w:t>
      </w:r>
      <w:r>
        <w:rPr>
          <w:rFonts w:ascii="Times New Roman"/>
          <w:b w:val="false"/>
          <w:i w:val="false"/>
          <w:color w:val="000000"/>
          <w:sz w:val="28"/>
        </w:rPr>
        <w:t>
      9)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w:t>
      </w:r>
      <w:r>
        <w:br/>
      </w:r>
      <w:r>
        <w:rPr>
          <w:rFonts w:ascii="Times New Roman"/>
          <w:b w:val="false"/>
          <w:i w:val="false"/>
          <w:color w:val="000000"/>
          <w:sz w:val="28"/>
        </w:rPr>
        <w:t>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Сектор "исламские ценные бумаги" подразделяется на две категории: исламские арендные сертификаты и исламские сертификаты участия.</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11-1 в соответствии  с постановлением Правления Агентства РК по регулированию и надзору фин. рынка и фин. организаций от 29.03.2010 </w:t>
      </w:r>
      <w:r>
        <w:rPr>
          <w:rFonts w:ascii="Times New Roman"/>
          <w:b w:val="false"/>
          <w:i w:val="false"/>
          <w:color w:val="000000"/>
          <w:sz w:val="28"/>
        </w:rPr>
        <w:t>№ 40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11-2. Для включения исламских ценных бумаг в сектор «исламские ценные бумаги» категории «исламские арендные сертификаты» официального списка фондовой биржи и их нахождения в нем данные ценные бумаги, их эмитент и оригинатор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эмитент является юридическим лицом, созданным в организационно-правовой форме акционерного общества либо товарищества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
      2) государственная регистрация оригинатора осуществлена не менее чем за два года до дня подачи заявления о включении исламских ценных бумаг в официальный список фондовой биржи. В соответствии с внутренними документами фондовой биржи допускается произведение зачета срока существования организации (организаций), в результате реорганизации которой (которых) был создан оригинатор;</w:t>
      </w:r>
      <w:r>
        <w:br/>
      </w:r>
      <w:r>
        <w:rPr>
          <w:rFonts w:ascii="Times New Roman"/>
          <w:b w:val="false"/>
          <w:i w:val="false"/>
          <w:color w:val="000000"/>
          <w:sz w:val="28"/>
        </w:rPr>
        <w:t>
</w:t>
      </w:r>
      <w:r>
        <w:rPr>
          <w:rFonts w:ascii="Times New Roman"/>
          <w:b w:val="false"/>
          <w:i w:val="false"/>
          <w:color w:val="000000"/>
          <w:sz w:val="28"/>
        </w:rPr>
        <w:t>
      3) рейтинговая оценка присвоена исламской ценной бумаге одним из рейтинговых агентств, входящих в перечень рейтинговых агентств, рейтинговые оценки которых признаются фондовой биржей по согласованию с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Оригинатор имеет рейтинговую оценку не ниже «ВВ-» (по классификации рейтинговых агентств «Standard &amp; Poor's» и «Fitch») или не ниже «Ва3» (по классификации рейтингового агентства «Moody's Investors Service»), либо рейтинговую оценку аналогичного уровня по национальной шкале рейтинговых агентств «Standard &amp; Poor's», «Fitch» и (или) «Moody's Investors Service».</w:t>
      </w:r>
      <w:r>
        <w:br/>
      </w:r>
      <w:r>
        <w:rPr>
          <w:rFonts w:ascii="Times New Roman"/>
          <w:b w:val="false"/>
          <w:i w:val="false"/>
          <w:color w:val="000000"/>
          <w:sz w:val="28"/>
        </w:rPr>
        <w:t>
      При этом фондовая биржа принимает во внимание только ту рейтинговую оценку, которая была присвоена (подтверждена, обновлена) в течение последних двенадцати месяцев. При наличии рейтинговых оценок, присвоенных несколькими рейтинговыми агентствами, принимается во внимание последняя из этих оценок;</w:t>
      </w:r>
      <w:r>
        <w:br/>
      </w:r>
      <w:r>
        <w:rPr>
          <w:rFonts w:ascii="Times New Roman"/>
          <w:b w:val="false"/>
          <w:i w:val="false"/>
          <w:color w:val="000000"/>
          <w:sz w:val="28"/>
        </w:rPr>
        <w:t>
</w:t>
      </w:r>
      <w:r>
        <w:rPr>
          <w:rFonts w:ascii="Times New Roman"/>
          <w:b w:val="false"/>
          <w:i w:val="false"/>
          <w:color w:val="000000"/>
          <w:sz w:val="28"/>
        </w:rPr>
        <w:t>
      4) оригинатор составляет финансовую отчетность в соответствии с МСФО;</w:t>
      </w:r>
      <w:r>
        <w:br/>
      </w:r>
      <w:r>
        <w:rPr>
          <w:rFonts w:ascii="Times New Roman"/>
          <w:b w:val="false"/>
          <w:i w:val="false"/>
          <w:color w:val="000000"/>
          <w:sz w:val="28"/>
        </w:rPr>
        <w:t>
</w:t>
      </w:r>
      <w:r>
        <w:rPr>
          <w:rFonts w:ascii="Times New Roman"/>
          <w:b w:val="false"/>
          <w:i w:val="false"/>
          <w:color w:val="000000"/>
          <w:sz w:val="28"/>
        </w:rPr>
        <w:t>
      5) инициатор допуска предоставляет финансовую отчетность оригинатора,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исламских ценных бумаг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исламских ценных бумаг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оригинатора,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оригинатора), должно пройти не более шести месяцев до даты подачи заявления о включении исламских ценных бумаг в данную категорию.</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исламских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оригинатора).</w:t>
      </w:r>
      <w:r>
        <w:br/>
      </w:r>
      <w:r>
        <w:rPr>
          <w:rFonts w:ascii="Times New Roman"/>
          <w:b w:val="false"/>
          <w:i w:val="false"/>
          <w:color w:val="000000"/>
          <w:sz w:val="28"/>
        </w:rPr>
        <w:t>
      Аудит финансовой отчетности оригинатора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6) собственный капитал оригинатора не может быть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оригинатора составляет сумму, эквивалентную не менее ста семидесяти одному тысячекратному размеру месячного расчетного показателя согласно финансовой отчетности (в случае наличия дочерней (дочерних) организации (организаций) – консолидированной финансовой отчетности) оригинатора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7) наличие чистой прибыли за один год из двух последних лет согласно финансовой отчетности (в случае наличия дочерней (дочерних) организации (организаций) – консолидированной финансовой отчетности) оригинатора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8) проспект выпуска исламских ценных бумаг согласован советом по принципам исламского финансирования оригинатора;</w:t>
      </w:r>
      <w:r>
        <w:br/>
      </w:r>
      <w:r>
        <w:rPr>
          <w:rFonts w:ascii="Times New Roman"/>
          <w:b w:val="false"/>
          <w:i w:val="false"/>
          <w:color w:val="000000"/>
          <w:sz w:val="28"/>
        </w:rPr>
        <w:t>
</w:t>
      </w:r>
      <w:r>
        <w:rPr>
          <w:rFonts w:ascii="Times New Roman"/>
          <w:b w:val="false"/>
          <w:i w:val="false"/>
          <w:color w:val="000000"/>
          <w:sz w:val="28"/>
        </w:rPr>
        <w:t>
      9) величина левереджа оригинатора не превышает двух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10) инициатор допуска представляет финансовую отчетность (в случае наличия дочерней (дочерних) организации (организаций) – консолидированной финансовой отчетности) эмитента на последнюю отчетную дату, составленную в соответствии с МСФО и подтвержденную аудиторским отчетом аудиторской организации, входящей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11) уставный капитал эмитента полностью оплачен учредителем;</w:t>
      </w:r>
      <w:r>
        <w:br/>
      </w:r>
      <w:r>
        <w:rPr>
          <w:rFonts w:ascii="Times New Roman"/>
          <w:b w:val="false"/>
          <w:i w:val="false"/>
          <w:color w:val="000000"/>
          <w:sz w:val="28"/>
        </w:rPr>
        <w:t>
</w:t>
      </w:r>
      <w:r>
        <w:rPr>
          <w:rFonts w:ascii="Times New Roman"/>
          <w:b w:val="false"/>
          <w:i w:val="false"/>
          <w:color w:val="000000"/>
          <w:sz w:val="28"/>
        </w:rPr>
        <w:t>
      12) объекты имущества, входящего в состав выделенных активов, сдаются в аренду (финансовый лизинг) в течение двух лет до дня подачи заявления о включении исламских ценных бумаг в официальный список фондовой биржи либо заключен договор между оригинатором и эмитентом о сдаче в аренду (финансовый лизинг) объектов имущества, составляющего выделенные активы, на срок обращения исламских ценных бумаг;</w:t>
      </w:r>
      <w:r>
        <w:br/>
      </w:r>
      <w:r>
        <w:rPr>
          <w:rFonts w:ascii="Times New Roman"/>
          <w:b w:val="false"/>
          <w:i w:val="false"/>
          <w:color w:val="000000"/>
          <w:sz w:val="28"/>
        </w:rPr>
        <w:t>
</w:t>
      </w:r>
      <w:r>
        <w:rPr>
          <w:rFonts w:ascii="Times New Roman"/>
          <w:b w:val="false"/>
          <w:i w:val="false"/>
          <w:color w:val="000000"/>
          <w:sz w:val="28"/>
        </w:rPr>
        <w:t>
      13) оценка выделенных активов эмитента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w:t>
      </w:r>
      <w:r>
        <w:rPr>
          <w:rFonts w:ascii="Times New Roman"/>
          <w:b w:val="false"/>
          <w:i w:val="false"/>
          <w:color w:val="000000"/>
          <w:sz w:val="28"/>
        </w:rPr>
        <w:t>
      14) не менее семидесяти пяти процентов доходов по выделенным активам составляют доходы, полученные в результате сдачи имущества в аренду (финансовый лизинг);</w:t>
      </w:r>
      <w:r>
        <w:br/>
      </w:r>
      <w:r>
        <w:rPr>
          <w:rFonts w:ascii="Times New Roman"/>
          <w:b w:val="false"/>
          <w:i w:val="false"/>
          <w:color w:val="000000"/>
          <w:sz w:val="28"/>
        </w:rPr>
        <w:t>
</w:t>
      </w:r>
      <w:r>
        <w:rPr>
          <w:rFonts w:ascii="Times New Roman"/>
          <w:b w:val="false"/>
          <w:i w:val="false"/>
          <w:color w:val="000000"/>
          <w:sz w:val="28"/>
        </w:rPr>
        <w:t>
      15) объекты имущества, входящие в состав выделенных активов, не обременены;</w:t>
      </w:r>
      <w:r>
        <w:br/>
      </w:r>
      <w:r>
        <w:rPr>
          <w:rFonts w:ascii="Times New Roman"/>
          <w:b w:val="false"/>
          <w:i w:val="false"/>
          <w:color w:val="000000"/>
          <w:sz w:val="28"/>
        </w:rPr>
        <w:t>
</w:t>
      </w:r>
      <w:r>
        <w:rPr>
          <w:rFonts w:ascii="Times New Roman"/>
          <w:b w:val="false"/>
          <w:i w:val="false"/>
          <w:color w:val="000000"/>
          <w:sz w:val="28"/>
        </w:rPr>
        <w:t>
      16) в отношении акционерных обществ - наличие кодекса корпоративного управления, утвержденного общим собранием акционеров эмитента;</w:t>
      </w:r>
      <w:r>
        <w:br/>
      </w:r>
      <w:r>
        <w:rPr>
          <w:rFonts w:ascii="Times New Roman"/>
          <w:b w:val="false"/>
          <w:i w:val="false"/>
          <w:color w:val="000000"/>
          <w:sz w:val="28"/>
        </w:rPr>
        <w:t>
</w:t>
      </w:r>
      <w:r>
        <w:rPr>
          <w:rFonts w:ascii="Times New Roman"/>
          <w:b w:val="false"/>
          <w:i w:val="false"/>
          <w:color w:val="000000"/>
          <w:sz w:val="28"/>
        </w:rPr>
        <w:t>
      17) в учредительных документах эмитента и (или) проспекте выпуска ценных бумаг не содержатся нормы,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11-2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11-3. Для включения исламских ценных бумаг в сектор «исламские ценные бумаги» категории «исламские сертификаты участия» официального списка фондовой биржи и их нахождения в нем данные ценные бумаги, их эмитент и оригинатор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предусмотренным в подпунктах 1), 2), 3), 4), 5), 6), 7), 8), 9), 10), 11), 16) и 17) пункта 11-2 настоящего постановления;</w:t>
      </w:r>
      <w:r>
        <w:br/>
      </w:r>
      <w:r>
        <w:rPr>
          <w:rFonts w:ascii="Times New Roman"/>
          <w:b w:val="false"/>
          <w:i w:val="false"/>
          <w:color w:val="000000"/>
          <w:sz w:val="28"/>
        </w:rPr>
        <w:t>
</w:t>
      </w:r>
      <w:r>
        <w:rPr>
          <w:rFonts w:ascii="Times New Roman"/>
          <w:b w:val="false"/>
          <w:i w:val="false"/>
          <w:color w:val="000000"/>
          <w:sz w:val="28"/>
        </w:rPr>
        <w:t>
      2) эмитент является юридическим лицом, созданным для выпуска исламских ценных бумаг с целью последующего использования привлеченных средств от выпуска для развития существующего инвестиционного проекта;</w:t>
      </w:r>
      <w:r>
        <w:br/>
      </w:r>
      <w:r>
        <w:rPr>
          <w:rFonts w:ascii="Times New Roman"/>
          <w:b w:val="false"/>
          <w:i w:val="false"/>
          <w:color w:val="000000"/>
          <w:sz w:val="28"/>
        </w:rPr>
        <w:t>
</w:t>
      </w:r>
      <w:r>
        <w:rPr>
          <w:rFonts w:ascii="Times New Roman"/>
          <w:b w:val="false"/>
          <w:i w:val="false"/>
          <w:color w:val="000000"/>
          <w:sz w:val="28"/>
        </w:rPr>
        <w:t>
      3) инвестиционный проект имеет прозрачную схему движения денежных средств, которая предполагает наличие объекта (источника), аккумулирующего денежные средства и механизма распределения данных денежных средств, а также основных источников затрат инвестиционного проекта;</w:t>
      </w:r>
      <w:r>
        <w:br/>
      </w:r>
      <w:r>
        <w:rPr>
          <w:rFonts w:ascii="Times New Roman"/>
          <w:b w:val="false"/>
          <w:i w:val="false"/>
          <w:color w:val="000000"/>
          <w:sz w:val="28"/>
        </w:rPr>
        <w:t>
</w:t>
      </w:r>
      <w:r>
        <w:rPr>
          <w:rFonts w:ascii="Times New Roman"/>
          <w:b w:val="false"/>
          <w:i w:val="false"/>
          <w:color w:val="000000"/>
          <w:sz w:val="28"/>
        </w:rPr>
        <w:t>
      4) рентабельность инвестиционного проекта согласно его проектной документации является положительной величиной;</w:t>
      </w:r>
      <w:r>
        <w:br/>
      </w:r>
      <w:r>
        <w:rPr>
          <w:rFonts w:ascii="Times New Roman"/>
          <w:b w:val="false"/>
          <w:i w:val="false"/>
          <w:color w:val="000000"/>
          <w:sz w:val="28"/>
        </w:rPr>
        <w:t>
</w:t>
      </w:r>
      <w:r>
        <w:rPr>
          <w:rFonts w:ascii="Times New Roman"/>
          <w:b w:val="false"/>
          <w:i w:val="false"/>
          <w:color w:val="000000"/>
          <w:sz w:val="28"/>
        </w:rPr>
        <w:t>
      5) оценка имущества, внесенного оригинатором в инвестиционный проект,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w:t>
      </w:r>
      <w:r>
        <w:rPr>
          <w:rFonts w:ascii="Times New Roman"/>
          <w:b w:val="false"/>
          <w:i w:val="false"/>
          <w:color w:val="ff0000"/>
          <w:sz w:val="28"/>
        </w:rPr>
        <w:t xml:space="preserve">Сноска. Пункт 11-3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11-4. Облигации организации,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 включаются в официальный список фондовой биржи сектора «долговые ценные бумаги» категории «долговые ценные бумаги с рейтинговой оценкой (наивысшая категория)».</w:t>
      </w:r>
      <w:r>
        <w:br/>
      </w:r>
      <w:r>
        <w:rPr>
          <w:rFonts w:ascii="Times New Roman"/>
          <w:b w:val="false"/>
          <w:i w:val="false"/>
          <w:color w:val="000000"/>
          <w:sz w:val="28"/>
        </w:rPr>
        <w:t>
      Для включения облигаций организации,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 в официальный список фондовой биржи и их нахождения в нем, данные облигации и их эмитент соответствуют требованию, установленному подпунктом 3) пункта 8 настоящего постановления.</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11-4 в соответствии с постановлением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 Инфраструктурные облигации включаются в официальный список фондовой биржи сектора "долговые ценные бумаги" категории "долговые ценные бумаги без рейтинговой оценки" подкатегории "долговые ценные бумаги без рейтинговой оценки второй подкатегории (следующей за наивысшей категорией)". </w:t>
      </w:r>
      <w:r>
        <w:br/>
      </w:r>
      <w:r>
        <w:rPr>
          <w:rFonts w:ascii="Times New Roman"/>
          <w:b w:val="false"/>
          <w:i w:val="false"/>
          <w:color w:val="000000"/>
          <w:sz w:val="28"/>
        </w:rPr>
        <w:t>
      Для включения инфраструктурных облигаций в официальный список фондовой биржи и их нахождения в нем, данные облигации и их эмитент должны соответствовать требованиям, установленным подпунктами 2), 3), 5), 9) и 10) пункта 11 настоящего постановления.</w:t>
      </w:r>
      <w:r>
        <w:br/>
      </w:r>
      <w:r>
        <w:rPr>
          <w:rFonts w:ascii="Times New Roman"/>
          <w:b w:val="false"/>
          <w:i w:val="false"/>
          <w:color w:val="000000"/>
          <w:sz w:val="28"/>
        </w:rPr>
        <w:t>
</w:t>
      </w:r>
      <w:r>
        <w:rPr>
          <w:rFonts w:ascii="Times New Roman"/>
          <w:b w:val="false"/>
          <w:i w:val="false"/>
          <w:color w:val="000000"/>
          <w:sz w:val="28"/>
        </w:rPr>
        <w:t>
      12-1. Требования подпункта 4) пункта 8, подпункта 3) пункта 10 и подпункта 3) пункта 11 настоящего постановления не применяются в одном из следующих случаев:</w:t>
      </w:r>
      <w:r>
        <w:br/>
      </w:r>
      <w:r>
        <w:rPr>
          <w:rFonts w:ascii="Times New Roman"/>
          <w:b w:val="false"/>
          <w:i w:val="false"/>
          <w:color w:val="000000"/>
          <w:sz w:val="28"/>
        </w:rPr>
        <w:t>
</w:t>
      </w:r>
      <w:r>
        <w:rPr>
          <w:rFonts w:ascii="Times New Roman"/>
          <w:b w:val="false"/>
          <w:i w:val="false"/>
          <w:color w:val="000000"/>
          <w:sz w:val="28"/>
        </w:rPr>
        <w:t>
      1) эмитент-нерезидент Республики Казахстан, чьи ценные бумаги включаются (допускаются) в сектор «долговые ценные бумаги» официального списка фондовой биржей, предоставляет аудиторский отчет, составленный одной из следующих международных аудиторских организаций Deloitte Touche Tohmatsu, PricewaterhouseCoopers, Ernst &amp; Young или KPMG, зарегистрированной в стране местонахождения данного эмитента;</w:t>
      </w:r>
      <w:r>
        <w:br/>
      </w:r>
      <w:r>
        <w:rPr>
          <w:rFonts w:ascii="Times New Roman"/>
          <w:b w:val="false"/>
          <w:i w:val="false"/>
          <w:color w:val="000000"/>
          <w:sz w:val="28"/>
        </w:rPr>
        <w:t>
</w:t>
      </w:r>
      <w:r>
        <w:rPr>
          <w:rFonts w:ascii="Times New Roman"/>
          <w:b w:val="false"/>
          <w:i w:val="false"/>
          <w:color w:val="000000"/>
          <w:sz w:val="28"/>
        </w:rPr>
        <w:t>
      2) облигации эмитента-нерезидента Республики Казахстан, включаемые (допускаемые) в сектор «долговые ценные бумаги» официального списка фондовой биржей, находятся в свободном обращении на иностранной фондовой бирже, входящей в состав Всемирной федерации бирж (The World Federation of Exchanges), а также представлен аудиторский отчет, составленный одной из аудиторских организаций, признаваемых данной иностранной фондовой биржей.</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12-1 в соответствии с постановлением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 Для включения в официальный список фондовой биржи долговых ценных бумаг, выпущенных специальным предприятием под гарантию организации, которая является единственным учредителем (участником) данного эмитента, требования применяются не к самому эмитенту, а к организации, выступающей гарантом. </w:t>
      </w:r>
      <w:r>
        <w:br/>
      </w:r>
      <w:r>
        <w:rPr>
          <w:rFonts w:ascii="Times New Roman"/>
          <w:b w:val="false"/>
          <w:i w:val="false"/>
          <w:color w:val="000000"/>
          <w:sz w:val="28"/>
        </w:rPr>
        <w:t>
</w:t>
      </w:r>
      <w:r>
        <w:rPr>
          <w:rFonts w:ascii="Times New Roman"/>
          <w:b w:val="false"/>
          <w:i w:val="false"/>
          <w:color w:val="000000"/>
          <w:sz w:val="28"/>
        </w:rPr>
        <w:t xml:space="preserve">
      13-1. Перевод долговых ценных бумаг эмитента в категорию "буферная категория" сектора "долговые ценные бумаги" официального списка фондовой биржи осуществляется в случаях: </w:t>
      </w:r>
      <w:r>
        <w:br/>
      </w:r>
      <w:r>
        <w:rPr>
          <w:rFonts w:ascii="Times New Roman"/>
          <w:b w:val="false"/>
          <w:i w:val="false"/>
          <w:color w:val="000000"/>
          <w:sz w:val="28"/>
        </w:rPr>
        <w:t>
</w:t>
      </w:r>
      <w:r>
        <w:rPr>
          <w:rFonts w:ascii="Times New Roman"/>
          <w:b w:val="false"/>
          <w:i w:val="false"/>
          <w:color w:val="000000"/>
          <w:sz w:val="28"/>
        </w:rPr>
        <w:t xml:space="preserve">
      1) несоответствия ценных бумаг и их эмитентов требованиям, установленным пунктами 10 и 11 настоящего постановления; </w:t>
      </w:r>
      <w:r>
        <w:br/>
      </w:r>
      <w:r>
        <w:rPr>
          <w:rFonts w:ascii="Times New Roman"/>
          <w:b w:val="false"/>
          <w:i w:val="false"/>
          <w:color w:val="000000"/>
          <w:sz w:val="28"/>
        </w:rPr>
        <w:t>
</w:t>
      </w:r>
      <w:r>
        <w:rPr>
          <w:rFonts w:ascii="Times New Roman"/>
          <w:b w:val="false"/>
          <w:i w:val="false"/>
          <w:color w:val="000000"/>
          <w:sz w:val="28"/>
        </w:rPr>
        <w:t>
      2) дефолта эмитента по выплате вознаграждения по своим обязательствам (за исключением вознаграждения за последний купонный период в случае, если данный выпуск долговых ценных бумаг является единственным выпуском долговых ценных бумаг данного эмитента в официальном списке фондовой биржи);</w:t>
      </w:r>
      <w:r>
        <w:br/>
      </w:r>
      <w:r>
        <w:rPr>
          <w:rFonts w:ascii="Times New Roman"/>
          <w:b w:val="false"/>
          <w:i w:val="false"/>
          <w:color w:val="000000"/>
          <w:sz w:val="28"/>
        </w:rPr>
        <w:t>
</w:t>
      </w:r>
      <w:r>
        <w:rPr>
          <w:rFonts w:ascii="Times New Roman"/>
          <w:b w:val="false"/>
          <w:i w:val="false"/>
          <w:color w:val="000000"/>
          <w:sz w:val="28"/>
        </w:rPr>
        <w:t xml:space="preserve">
      3) реструктуризации обязательств эмитента.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13-1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 рынка и фин. организаций от 29.03.2010 </w:t>
      </w:r>
      <w:r>
        <w:rPr>
          <w:rFonts w:ascii="Times New Roman"/>
          <w:b w:val="false"/>
          <w:i w:val="false"/>
          <w:color w:val="000000"/>
          <w:sz w:val="28"/>
        </w:rPr>
        <w:t>№ 40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13-2. Фондовая биржа в течение трех рабочих дней с даты возникновения оснований для перевода эмитента и его ценных бумаг в категорию "буферная категория", указанных в подпункте 1) пункта 13-1 настоящего постановления, направляет эмитенту (инициатору допуска) уведомление о таком несоответствии.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13-2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13-3. При возникновении оснований для перевода ценных бумаг эмитента в категорию "буферная категория", указанных в подпункте 2) пункта 13-1 настоящего постановления, эмитент (инициатор допуска) уведомляет фондовую биржу о неисполнении обязательств по долговым ценным бумагам, установленных проспектом выпуска ценных бумаг, не позднее чем за три рабочих дня до установленной проспектом выпуска ценных бумаг даты исполнения обязательств.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13-3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13-4. Эмитент (инициатор допуска) не позднее трех рабочих дней с даты принятия решения советом директоров эмитента (наблюдательным советом эмитента, созданного в иной, помимо акционерного общества, организационно-правовой форме) о реструктуризации обязательств уведомляет фондовую биржу о данном факте.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13-4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13-5. Эмитент (инициатор допуска) в течение двадцати рабочих дней со дня получения письменного уведомления фондовой биржи либо возникновения оснований для перевода эмитента и его ценных бумаг в категорию «буферная категория», указанных в подпунктах 2) и 3) пункта 13-1 настоящего постановления, направляет в адрес фондовой биржи план мероприятий, утвержденный советом директоров эмитента (наблюдательным советом эмитента, созданного в иной, помимо акционерного общества, организационно-правовой форме), по устранению оснований для перевода ценных бумаг эмитента в категорию «буферная категория», предусмотренных пунктом 13-1 настоящего постановления (далее - план мероприятий).</w:t>
      </w:r>
      <w:r>
        <w:br/>
      </w:r>
      <w:r>
        <w:rPr>
          <w:rFonts w:ascii="Times New Roman"/>
          <w:b w:val="false"/>
          <w:i w:val="false"/>
          <w:color w:val="000000"/>
          <w:sz w:val="28"/>
        </w:rPr>
        <w:t>
      Фондовая биржа в день получения плана мероприятий размещает его на своем интернет-ресурсе.</w:t>
      </w:r>
      <w:r>
        <w:br/>
      </w:r>
      <w:r>
        <w:rPr>
          <w:rFonts w:ascii="Times New Roman"/>
          <w:b w:val="false"/>
          <w:i w:val="false"/>
          <w:color w:val="000000"/>
          <w:sz w:val="28"/>
        </w:rPr>
        <w:t>
      План мероприятий содержит:</w:t>
      </w:r>
      <w:r>
        <w:br/>
      </w:r>
      <w:r>
        <w:rPr>
          <w:rFonts w:ascii="Times New Roman"/>
          <w:b w:val="false"/>
          <w:i w:val="false"/>
          <w:color w:val="000000"/>
          <w:sz w:val="28"/>
        </w:rPr>
        <w:t>
      краткую характеристику деятельности эмитента;</w:t>
      </w:r>
      <w:r>
        <w:br/>
      </w:r>
      <w:r>
        <w:rPr>
          <w:rFonts w:ascii="Times New Roman"/>
          <w:b w:val="false"/>
          <w:i w:val="false"/>
          <w:color w:val="000000"/>
          <w:sz w:val="28"/>
        </w:rPr>
        <w:t>
      основные причины возникновения оснований для перевода ценных бумаг эмитента в категорию «буферная категория»;</w:t>
      </w:r>
      <w:r>
        <w:br/>
      </w:r>
      <w:r>
        <w:rPr>
          <w:rFonts w:ascii="Times New Roman"/>
          <w:b w:val="false"/>
          <w:i w:val="false"/>
          <w:color w:val="000000"/>
          <w:sz w:val="28"/>
        </w:rPr>
        <w:t>
      основные мероприятия, предполагаемые к выполнению эмитентом, направленные на оздоровление финансового положения;</w:t>
      </w:r>
      <w:r>
        <w:br/>
      </w:r>
      <w:r>
        <w:rPr>
          <w:rFonts w:ascii="Times New Roman"/>
          <w:b w:val="false"/>
          <w:i w:val="false"/>
          <w:color w:val="000000"/>
          <w:sz w:val="28"/>
        </w:rPr>
        <w:t>
      сроки выполнения каждого из мероприятий, предусмотренных планом мероприятий;</w:t>
      </w:r>
      <w:r>
        <w:br/>
      </w:r>
      <w:r>
        <w:rPr>
          <w:rFonts w:ascii="Times New Roman"/>
          <w:b w:val="false"/>
          <w:i w:val="false"/>
          <w:color w:val="000000"/>
          <w:sz w:val="28"/>
        </w:rPr>
        <w:t>
      прогноз основных финансовых показателей эмитента;</w:t>
      </w:r>
      <w:r>
        <w:br/>
      </w:r>
      <w:r>
        <w:rPr>
          <w:rFonts w:ascii="Times New Roman"/>
          <w:b w:val="false"/>
          <w:i w:val="false"/>
          <w:color w:val="000000"/>
          <w:sz w:val="28"/>
        </w:rPr>
        <w:t>
      перечень лиц, ответственных за выполнение мероприятий, предусмотренных планом мероприятий.</w:t>
      </w:r>
      <w:r>
        <w:br/>
      </w:r>
      <w:r>
        <w:rPr>
          <w:rFonts w:ascii="Times New Roman"/>
          <w:b w:val="false"/>
          <w:i w:val="false"/>
          <w:color w:val="000000"/>
          <w:sz w:val="28"/>
        </w:rPr>
        <w:t>
      Дополнительные требования в отношении плана мероприятий эмитента устанавливаются внутренними документами фондовой биржи.</w:t>
      </w:r>
      <w:r>
        <w:br/>
      </w:r>
      <w:r>
        <w:rPr>
          <w:rFonts w:ascii="Times New Roman"/>
          <w:b w:val="false"/>
          <w:i w:val="false"/>
          <w:color w:val="000000"/>
          <w:sz w:val="28"/>
        </w:rPr>
        <w:t>
      Требования, установленные в настоящем пункте, не распространяются на банки второго уровня, находящиеся в процессе реструктуризации и более пятидесяти процентов размещенных акций которых прямо или косвенно принадлежат государству и (или) национальному управляющему холдингу.</w:t>
      </w:r>
      <w:r>
        <w:br/>
      </w:r>
      <w:r>
        <w:rPr>
          <w:rFonts w:ascii="Times New Roman"/>
          <w:b w:val="false"/>
          <w:i w:val="false"/>
          <w:color w:val="000000"/>
          <w:sz w:val="28"/>
        </w:rPr>
        <w:t>
      Перевод банка второго уровня, находящегося в процессе реструктуризации и более пятидесяти процентов размещенных акций которого прямо или косвенно принадлежат государству и (или) национальному управляющему холдингу, и его ценных бумаг в категорию «буферная категория» производится на основании заявления банка второго уровня, подписанного руководителем исполнительного органа (лицом, единолично осуществляющим функции исполнительного органа) либо лицом, который исполняет обязанности руководителя исполнительного органа (лица, единолично осуществляющего функции исполнительного органа) указанного банка второго уровня, при одобрении данного перевода советом директоров фондовой биржи.</w:t>
      </w:r>
      <w:r>
        <w:br/>
      </w:r>
      <w:r>
        <w:rPr>
          <w:rFonts w:ascii="Times New Roman"/>
          <w:b w:val="false"/>
          <w:i w:val="false"/>
          <w:color w:val="000000"/>
          <w:sz w:val="28"/>
        </w:rPr>
        <w:t>
      </w:t>
      </w:r>
      <w:r>
        <w:rPr>
          <w:rFonts w:ascii="Times New Roman"/>
          <w:b w:val="false"/>
          <w:i w:val="false"/>
          <w:color w:val="ff0000"/>
          <w:sz w:val="28"/>
        </w:rPr>
        <w:t xml:space="preserve">Сноска. Пункт 13-5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13-6. Фондовая биржа в течение пятнадцати рабочих дней, следующих за датой получения плана мероприятий, рассматривает план мероприятий и принимает решение о его принятии либо отклонении.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13-6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 рынка и фин. организаций от 29.03.2010 </w:t>
      </w:r>
      <w:r>
        <w:rPr>
          <w:rFonts w:ascii="Times New Roman"/>
          <w:b w:val="false"/>
          <w:i w:val="false"/>
          <w:color w:val="000000"/>
          <w:sz w:val="28"/>
        </w:rPr>
        <w:t>№ 40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13-7. Решение о принятии либо отклонении плана мероприятий принимается органом фондовой биржи, в компетенцию которого входит рассмотрение вопросов листинга, делистинга или смены категории списка ценных бумаг (далее - листинговая комиссия) и утверждается советом директоров фондовой биржи.</w:t>
      </w:r>
      <w:r>
        <w:br/>
      </w:r>
      <w:r>
        <w:rPr>
          <w:rFonts w:ascii="Times New Roman"/>
          <w:b w:val="false"/>
          <w:i w:val="false"/>
          <w:color w:val="000000"/>
          <w:sz w:val="28"/>
        </w:rPr>
        <w:t>
</w:t>
      </w:r>
      <w:r>
        <w:rPr>
          <w:rFonts w:ascii="Times New Roman"/>
          <w:b w:val="false"/>
          <w:i w:val="false"/>
          <w:color w:val="000000"/>
          <w:sz w:val="28"/>
        </w:rPr>
        <w:t>
      Решение листинговой комиссии о принятии плана мероприятий содержит информацию о том, что в случае утверждения данного решения советом директоров фондовой биржи ценные бумаги эмитента подлежат переводу в категорию "буферная категория".</w:t>
      </w:r>
      <w:r>
        <w:br/>
      </w:r>
      <w:r>
        <w:rPr>
          <w:rFonts w:ascii="Times New Roman"/>
          <w:b w:val="false"/>
          <w:i w:val="false"/>
          <w:color w:val="000000"/>
          <w:sz w:val="28"/>
        </w:rPr>
        <w:t>
</w:t>
      </w:r>
      <w:r>
        <w:rPr>
          <w:rFonts w:ascii="Times New Roman"/>
          <w:b w:val="false"/>
          <w:i w:val="false"/>
          <w:color w:val="000000"/>
          <w:sz w:val="28"/>
        </w:rPr>
        <w:t>
      Решение листинговой комиссии об отклонении плана мероприятий содержит информацию о том, что в случае утверждения данного решения советом директоров фондовой биржи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фондовой биржи при их соответствии требованиям данной подкатегории либо делистингу.</w:t>
      </w:r>
      <w:r>
        <w:br/>
      </w:r>
      <w:r>
        <w:rPr>
          <w:rFonts w:ascii="Times New Roman"/>
          <w:b w:val="false"/>
          <w:i w:val="false"/>
          <w:color w:val="000000"/>
          <w:sz w:val="28"/>
        </w:rPr>
        <w:t>
</w:t>
      </w:r>
      <w:r>
        <w:rPr>
          <w:rFonts w:ascii="Times New Roman"/>
          <w:b w:val="false"/>
          <w:i w:val="false"/>
          <w:color w:val="000000"/>
          <w:sz w:val="28"/>
        </w:rPr>
        <w:t>
      В случае отказа в утверждении советом директоров фондовой биржи решения листинговой комиссии о принятии плана мероприятий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фондовой биржи при их соответствии требованиям данной подкатегории либо делистингу.</w:t>
      </w:r>
      <w:r>
        <w:br/>
      </w:r>
      <w:r>
        <w:rPr>
          <w:rFonts w:ascii="Times New Roman"/>
          <w:b w:val="false"/>
          <w:i w:val="false"/>
          <w:color w:val="000000"/>
          <w:sz w:val="28"/>
        </w:rPr>
        <w:t>
</w:t>
      </w:r>
      <w:r>
        <w:rPr>
          <w:rFonts w:ascii="Times New Roman"/>
          <w:b w:val="false"/>
          <w:i w:val="false"/>
          <w:color w:val="000000"/>
          <w:sz w:val="28"/>
        </w:rPr>
        <w:t>
      В случае отказа в утверждении советом директоров фондовой биржи решения листинговой комиссии об отклонении плана мероприятий ценные бумаги эмитента подлежат переводу в категорию "буферная категория".</w:t>
      </w:r>
      <w:r>
        <w:br/>
      </w:r>
      <w:r>
        <w:rPr>
          <w:rFonts w:ascii="Times New Roman"/>
          <w:b w:val="false"/>
          <w:i w:val="false"/>
          <w:color w:val="000000"/>
          <w:sz w:val="28"/>
        </w:rPr>
        <w:t>
</w:t>
      </w:r>
      <w:r>
        <w:rPr>
          <w:rFonts w:ascii="Times New Roman"/>
          <w:b w:val="false"/>
          <w:i w:val="false"/>
          <w:color w:val="000000"/>
          <w:sz w:val="28"/>
        </w:rPr>
        <w:t>
      В период нахождения ценных бумаг эмитента в категории "буферная категория" эмитент может вносить изменения в план мероприятий, которые утверждаются советом директоров эмитента (наблюдательным советом эмитента, созданного в иной, помимо акционерного общества, организационно-правовой форме).</w:t>
      </w:r>
      <w:r>
        <w:br/>
      </w:r>
      <w:r>
        <w:rPr>
          <w:rFonts w:ascii="Times New Roman"/>
          <w:b w:val="false"/>
          <w:i w:val="false"/>
          <w:color w:val="000000"/>
          <w:sz w:val="28"/>
        </w:rPr>
        <w:t>
</w:t>
      </w:r>
      <w:r>
        <w:rPr>
          <w:rFonts w:ascii="Times New Roman"/>
          <w:b w:val="false"/>
          <w:i w:val="false"/>
          <w:color w:val="000000"/>
          <w:sz w:val="28"/>
        </w:rPr>
        <w:t>
      Решение о принятии либо отклонении изменений в план мероприятий принимается листинговой комиссией и утверждается советом директоров фондовой биржи в течение десяти рабочих дней, следующих за датой получения изменений в план мероприятий.</w:t>
      </w:r>
      <w:r>
        <w:br/>
      </w:r>
      <w:r>
        <w:rPr>
          <w:rFonts w:ascii="Times New Roman"/>
          <w:b w:val="false"/>
          <w:i w:val="false"/>
          <w:color w:val="000000"/>
          <w:sz w:val="28"/>
        </w:rPr>
        <w:t>
</w:t>
      </w:r>
      <w:r>
        <w:rPr>
          <w:rFonts w:ascii="Times New Roman"/>
          <w:b w:val="false"/>
          <w:i w:val="false"/>
          <w:color w:val="000000"/>
          <w:sz w:val="28"/>
        </w:rPr>
        <w:t>
      Решение листинговой комиссии об отклонении изменений в план мероприятий содержит информацию о том, что ценные бумаги эмитента остаются в категории "буферная категория" в случае отсутствия оснований для делистинга в соответствии с пунктами 13-13, 13-14, 13-16 настоящего постановления.</w:t>
      </w:r>
      <w:r>
        <w:br/>
      </w:r>
      <w:r>
        <w:rPr>
          <w:rFonts w:ascii="Times New Roman"/>
          <w:b w:val="false"/>
          <w:i w:val="false"/>
          <w:color w:val="000000"/>
          <w:sz w:val="28"/>
        </w:rPr>
        <w:t>
      </w:t>
      </w:r>
      <w:r>
        <w:rPr>
          <w:rFonts w:ascii="Times New Roman"/>
          <w:b w:val="false"/>
          <w:i w:val="false"/>
          <w:color w:val="ff0000"/>
          <w:sz w:val="28"/>
        </w:rPr>
        <w:t xml:space="preserve">Сноска. Пункт 13-7 в редакции постановления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13-8. В случае устранения эмитентом оснований для перевода его ценных бумаг в категорию "буферная категория" либо делистинга и представления подтверждающих документов фондовой бирже до момента принятия решения о переводе в категорию "буферная категория" либо делистинге ценных бумаг, данные ценные бумаги остаются в категории официального списка фондовой биржи, в которой они находились на момент совершения действий, указанных в пункте 13-1 настоящего постановления.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13-8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13-9. Максимальный срок нахождения ценных бумаг в категории "буферная категория" официального списка фондовой биржи составляет двенадцать месяцев с даты принятия решения о переводе эмитента и его ценных бумаг в категорию "буферная категория".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13-9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13-10. В период нахождения ценных бумаг в категории "буферная категория" эмитент (инициатор допуска) на ежеквартальной основе и по официальному запросу фондовой биржи представляет организатору торгов следующую информацию: </w:t>
      </w:r>
      <w:r>
        <w:br/>
      </w:r>
      <w:r>
        <w:rPr>
          <w:rFonts w:ascii="Times New Roman"/>
          <w:b w:val="false"/>
          <w:i w:val="false"/>
          <w:color w:val="000000"/>
          <w:sz w:val="28"/>
        </w:rPr>
        <w:t>
</w:t>
      </w:r>
      <w:r>
        <w:rPr>
          <w:rFonts w:ascii="Times New Roman"/>
          <w:b w:val="false"/>
          <w:i w:val="false"/>
          <w:color w:val="000000"/>
          <w:sz w:val="28"/>
        </w:rPr>
        <w:t xml:space="preserve">
      1) отчетность и информацию, перечень которых определяется внутренними документами фондовой биржи и договором о листинге, содержащих в том числе сведения о существенных событиях в деятельности эмитента; </w:t>
      </w:r>
      <w:r>
        <w:br/>
      </w:r>
      <w:r>
        <w:rPr>
          <w:rFonts w:ascii="Times New Roman"/>
          <w:b w:val="false"/>
          <w:i w:val="false"/>
          <w:color w:val="000000"/>
          <w:sz w:val="28"/>
        </w:rPr>
        <w:t>
</w:t>
      </w:r>
      <w:r>
        <w:rPr>
          <w:rFonts w:ascii="Times New Roman"/>
          <w:b w:val="false"/>
          <w:i w:val="false"/>
          <w:color w:val="000000"/>
          <w:sz w:val="28"/>
        </w:rPr>
        <w:t xml:space="preserve">
      2) сведения о выполнении мероприятий, предусмотренных планом мероприятий.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13-10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13-11. В случае принятия фондовой биржей плана мероприятий все выпуски долговых ценных бумаг данного эмитента переводятся в категорию "буферная категория".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13-11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13-12. В случае устранения оснований для перевода ценных бумаг эмитента в категорию "буферная категория", указанных в пункте 13-1 настоящего постановления, в срок, установленный пунктом 13-9 настоящего постановления, ценные бумаги переводятся из категории "буферная категория" в категорию, в которой они ранее находились на основании решения листинговой комиссии. </w:t>
      </w:r>
      <w:r>
        <w:br/>
      </w:r>
      <w:r>
        <w:rPr>
          <w:rFonts w:ascii="Times New Roman"/>
          <w:b w:val="false"/>
          <w:i w:val="false"/>
          <w:color w:val="000000"/>
          <w:sz w:val="28"/>
        </w:rPr>
        <w:t xml:space="preserve">
      В случае проведения реструктуризации обязательств эмитента основанием для перевода его ценных бумаг из категории "буферная категория" в другую категорию (подкатегорию) является решение листинговой комиссии о соответствии эмитента и его ценных бумаг требованиям соответствующей категории официального списка фондовой биржи.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13-12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13-13. В случае неустранения несоответствий, установленных подпунктом 1) пункта 13-1 настоящего постановления, в срок, установленный пунктом 13-9 настоящего постановления,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фондовой биржи при их соответствии требованиям данной подкатегории либо делистингу.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13-13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13-14. В случае, если эмитент и его ценные бумаги в период нахождения в категории "буферная категория" помимо несоответствий, повлекших их перевод в данную категорию, перестают соответствовать другим требованиям пункта 10 настоящего постановления,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фондовой биржи при их соответствии требованиям данной подкатегории либо делистингу.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13-14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13-15. В случае, если эмитент во время нахождения его ценных бумаг в категории "буферная категория" объявил о реструктуризации обязательств, его ценные бумаги остаются в категории "буферная категория".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13-15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13-16. Ценные бумаги эмитента подлежат делистингу в следующих случаях: </w:t>
      </w:r>
      <w:r>
        <w:br/>
      </w:r>
      <w:r>
        <w:rPr>
          <w:rFonts w:ascii="Times New Roman"/>
          <w:b w:val="false"/>
          <w:i w:val="false"/>
          <w:color w:val="000000"/>
          <w:sz w:val="28"/>
        </w:rPr>
        <w:t>
</w:t>
      </w:r>
      <w:r>
        <w:rPr>
          <w:rFonts w:ascii="Times New Roman"/>
          <w:b w:val="false"/>
          <w:i w:val="false"/>
          <w:color w:val="000000"/>
          <w:sz w:val="28"/>
        </w:rPr>
        <w:t xml:space="preserve">
      1) прекращения деятельности эмитента в результате реорганизации или ликвидации либо нахождения эмитента в процессе принудительной ликвидации; </w:t>
      </w:r>
      <w:r>
        <w:br/>
      </w:r>
      <w:r>
        <w:rPr>
          <w:rFonts w:ascii="Times New Roman"/>
          <w:b w:val="false"/>
          <w:i w:val="false"/>
          <w:color w:val="000000"/>
          <w:sz w:val="28"/>
        </w:rPr>
        <w:t>
</w:t>
      </w:r>
      <w:r>
        <w:rPr>
          <w:rFonts w:ascii="Times New Roman"/>
          <w:b w:val="false"/>
          <w:i w:val="false"/>
          <w:color w:val="000000"/>
          <w:sz w:val="28"/>
        </w:rPr>
        <w:t xml:space="preserve">
      2) дефолта эмитента по выплате вознаграждения по своим обязательствам (за исключением вознаграждения за последний купонный период) и непредставления эмитентом плана мероприятий, указанного в пункте 13-5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3) несоответствия ценных бумаг и их эмитентов требованиям, установленным пунктами 10 и 11 настоящего постановления и непредставления эмитентом плана мероприятий, указанного в пункте 13-5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4) отклонения фондовой биржей плана мероприятий, указанного в пункте 13-5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5) дефолта эмитента по своим обязательствам во время нахождения его ценных бумаг в категории "буферная категория" в случае, если советом директоров эмитента (наблюдательным советом эмитента, созданного в иной, помимо акционерного общества, организационно-правовой форме) не было принято решение о реструктуризации обязательств; </w:t>
      </w:r>
      <w:r>
        <w:br/>
      </w:r>
      <w:r>
        <w:rPr>
          <w:rFonts w:ascii="Times New Roman"/>
          <w:b w:val="false"/>
          <w:i w:val="false"/>
          <w:color w:val="000000"/>
          <w:sz w:val="28"/>
        </w:rPr>
        <w:t>
</w:t>
      </w:r>
      <w:r>
        <w:rPr>
          <w:rFonts w:ascii="Times New Roman"/>
          <w:b w:val="false"/>
          <w:i w:val="false"/>
          <w:color w:val="000000"/>
          <w:sz w:val="28"/>
        </w:rPr>
        <w:t xml:space="preserve">
      6) установления фондовой биржей факта невозможности устранения оснований, указанных в пункте 13-1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7) неустранения оснований, указанных в пункте 13-1 настоящего постановления в срок, установленный пунктом 13-9 настоящего постановления, с учетом требований пункта 13-13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8) эмитент и его ценные бумаги в период нахождения в категории "буферная категория" помимо несоответствий, повлекших их перевод в данную категорию, перестают соответствовать другим требованиям подпунктов 1)-8), 10) пункта 10 и пункта 11 настоящего постановления с учетом требований пункта 13-14 настоящего постановления в случае, если советом директоров эмитента (наблюдательным советом эмитента, созданного в иной, помимо акционерного общества, организационно-правовой форме) не было принято решение о реструктуризации обязательств; </w:t>
      </w:r>
      <w:r>
        <w:br/>
      </w:r>
      <w:r>
        <w:rPr>
          <w:rFonts w:ascii="Times New Roman"/>
          <w:b w:val="false"/>
          <w:i w:val="false"/>
          <w:color w:val="000000"/>
          <w:sz w:val="28"/>
        </w:rPr>
        <w:t>
</w:t>
      </w:r>
      <w:r>
        <w:rPr>
          <w:rFonts w:ascii="Times New Roman"/>
          <w:b w:val="false"/>
          <w:i w:val="false"/>
          <w:color w:val="000000"/>
          <w:sz w:val="28"/>
        </w:rPr>
        <w:t xml:space="preserve">
      9) признания судом эмитента банкротом; </w:t>
      </w:r>
      <w:r>
        <w:br/>
      </w:r>
      <w:r>
        <w:rPr>
          <w:rFonts w:ascii="Times New Roman"/>
          <w:b w:val="false"/>
          <w:i w:val="false"/>
          <w:color w:val="000000"/>
          <w:sz w:val="28"/>
        </w:rPr>
        <w:t>
</w:t>
      </w:r>
      <w:r>
        <w:rPr>
          <w:rFonts w:ascii="Times New Roman"/>
          <w:b w:val="false"/>
          <w:i w:val="false"/>
          <w:color w:val="000000"/>
          <w:sz w:val="28"/>
        </w:rPr>
        <w:t xml:space="preserve">
      10) ареста имущества эмитента в размере, превышающем пятьдесят процентов активов данного эмитента; </w:t>
      </w:r>
      <w:r>
        <w:br/>
      </w:r>
      <w:r>
        <w:rPr>
          <w:rFonts w:ascii="Times New Roman"/>
          <w:b w:val="false"/>
          <w:i w:val="false"/>
          <w:color w:val="000000"/>
          <w:sz w:val="28"/>
        </w:rPr>
        <w:t>
</w:t>
      </w:r>
      <w:r>
        <w:rPr>
          <w:rFonts w:ascii="Times New Roman"/>
          <w:b w:val="false"/>
          <w:i w:val="false"/>
          <w:color w:val="000000"/>
          <w:sz w:val="28"/>
        </w:rPr>
        <w:t xml:space="preserve">
      11) непредставления эмитентом (инициатором допуска) информации во время нахождения эмитента и его ценных бумаг в категории "буферная категория", перечень которой указан в пункте 13-10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12) невыполнения мероприятий, предусмотренных планом мероприятий; </w:t>
      </w:r>
      <w:r>
        <w:br/>
      </w:r>
      <w:r>
        <w:rPr>
          <w:rFonts w:ascii="Times New Roman"/>
          <w:b w:val="false"/>
          <w:i w:val="false"/>
          <w:color w:val="000000"/>
          <w:sz w:val="28"/>
        </w:rPr>
        <w:t>
</w:t>
      </w:r>
      <w:r>
        <w:rPr>
          <w:rFonts w:ascii="Times New Roman"/>
          <w:b w:val="false"/>
          <w:i w:val="false"/>
          <w:color w:val="000000"/>
          <w:sz w:val="28"/>
        </w:rPr>
        <w:t xml:space="preserve">
      13) иных случаях, предусмотренных внутренними документами фондовой биржи.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13-16 в соответствии с постановлением Правления Агентства РК по регулированию и надзору финансового рынка и финансовых организаций от 07.07.2009 </w:t>
      </w:r>
      <w:r>
        <w:rPr>
          <w:rFonts w:ascii="Times New Roman"/>
          <w:b w:val="false"/>
          <w:i w:val="false"/>
          <w:color w:val="000000"/>
          <w:sz w:val="28"/>
        </w:rPr>
        <w:t xml:space="preserve">№ 136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Для включения акций и паев инвестиционного фонда в официальный список фондовой биржи и их нахождения в нем, данные ценные бумаги, а также управляющая компания инвестиционного фонда или акционерный инвестиционный фонд, если он обладает лицензией на управление инвестиционным портфелем либо соответствующим документом, предусмотренным законодательством страны-регистрации инвестиционного фонда в качестве юридического лица (далее - управляющая компания инвестиционного фонда или акционерный инвестиционный фонд), должны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в соответствии с законодательством страны-регистрации выпуска ценных бумаг инвестиционного фонда выпущенные им ценные бумаги должны быть разрешены к размещению и обращению в торговой системе фондовой биржи;</w:t>
      </w:r>
      <w:r>
        <w:br/>
      </w:r>
      <w:r>
        <w:rPr>
          <w:rFonts w:ascii="Times New Roman"/>
          <w:b w:val="false"/>
          <w:i w:val="false"/>
          <w:color w:val="000000"/>
          <w:sz w:val="28"/>
        </w:rPr>
        <w:t>
</w:t>
      </w:r>
      <w:r>
        <w:rPr>
          <w:rFonts w:ascii="Times New Roman"/>
          <w:b w:val="false"/>
          <w:i w:val="false"/>
          <w:color w:val="000000"/>
          <w:sz w:val="28"/>
        </w:rPr>
        <w:t>
      2) управляющая компания инвестиционного фонда или акционерный инвестиционный фонд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3) на день подачи заявления о включении ценных бумаг в данный сектор официального списка прошло не менее одного года со дня получения управляющей компанией инвестиционного фонда либо акционерным инвестиционным фондом лицензии на управление инвестиционным портфелем либо соответствующего документа, предусмотренного законодательством страны-регистрации инвестиционного фонда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4) инициатор допуска предоставляет финансовую отчетность управляющей компании инвестиционного фонда или акционерного инвестиционного фонда, подтвержденную аудиторским отчетом за последний полный завершенный финансовый год либо за период фактического существования.</w:t>
      </w:r>
      <w:r>
        <w:br/>
      </w:r>
      <w:r>
        <w:rPr>
          <w:rFonts w:ascii="Times New Roman"/>
          <w:b w:val="false"/>
          <w:i w:val="false"/>
          <w:color w:val="000000"/>
          <w:sz w:val="28"/>
        </w:rPr>
        <w:t>
</w:t>
      </w:r>
      <w:r>
        <w:rPr>
          <w:rFonts w:ascii="Times New Roman"/>
          <w:b w:val="false"/>
          <w:i w:val="false"/>
          <w:color w:val="000000"/>
          <w:sz w:val="28"/>
        </w:rPr>
        <w:t>
      В течение первых четырех месяцев после завершения последнего финансового года заявление инициатора допуска о включении ценных бумаг инвестиционного фонда в данный сектор принимается фондовой биржей без предоставления финансовой отчетности управляющей компании инвестиционного фонда или акционерного инвестиционного фонда за последний завершенный финансовый год, подтвержденной аудиторским отчетом, в случае наличия у них:</w:t>
      </w:r>
      <w:r>
        <w:br/>
      </w:r>
      <w:r>
        <w:rPr>
          <w:rFonts w:ascii="Times New Roman"/>
          <w:b w:val="false"/>
          <w:i w:val="false"/>
          <w:color w:val="000000"/>
          <w:sz w:val="28"/>
        </w:rPr>
        <w:t>
</w:t>
      </w:r>
      <w:r>
        <w:rPr>
          <w:rFonts w:ascii="Times New Roman"/>
          <w:b w:val="false"/>
          <w:i w:val="false"/>
          <w:color w:val="000000"/>
          <w:sz w:val="28"/>
        </w:rPr>
        <w:t>
      финансовой отчетности, подтвержденной аудиторским отчетом, за год, предшествующий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управляющей компании инвестиционного фонда или акционерного инвестиционного фонда), с даты составления которой прошло не более шести месяцев до даты подачи инициатором допуска указанного заявления, либо</w:t>
      </w:r>
      <w:r>
        <w:br/>
      </w:r>
      <w:r>
        <w:rPr>
          <w:rFonts w:ascii="Times New Roman"/>
          <w:b w:val="false"/>
          <w:i w:val="false"/>
          <w:color w:val="000000"/>
          <w:sz w:val="28"/>
        </w:rPr>
        <w:t>
      промежуточной финансовой отчетности данной управляющей компании инвестиционного фонда или данного акционерного инвестиционного фонда, подтвержденной аудиторским отчетом, с даты составления которой прошло не более шести месяцев до даты подачи инициатором допуска указанного заявления;</w:t>
      </w:r>
      <w:r>
        <w:br/>
      </w:r>
      <w:r>
        <w:rPr>
          <w:rFonts w:ascii="Times New Roman"/>
          <w:b w:val="false"/>
          <w:i w:val="false"/>
          <w:color w:val="000000"/>
          <w:sz w:val="28"/>
        </w:rPr>
        <w:t>
</w:t>
      </w:r>
      <w:r>
        <w:rPr>
          <w:rFonts w:ascii="Times New Roman"/>
          <w:b w:val="false"/>
          <w:i w:val="false"/>
          <w:color w:val="000000"/>
          <w:sz w:val="28"/>
        </w:rPr>
        <w:t>
      5) собственный капитал управляющей компании инвестиционного фонда или акционерного инвестиционного фонда не может быть меньше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и составляет сумму, эквивалентную не менее четырехсот тысячекратного размера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6) аудит финансовой отчетности управляющей компании инвестиционного фонда или акционерного инвестиционного фонда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7) в течение всего срока существования инвестиционного фонда у его управляющей компании или акционерного инвестиционного фонда отсутствуют случаи неисполнения или несвоевременного исполнения обязательств перед держателями его ценных бумаг;</w:t>
      </w:r>
      <w:r>
        <w:br/>
      </w:r>
      <w:r>
        <w:rPr>
          <w:rFonts w:ascii="Times New Roman"/>
          <w:b w:val="false"/>
          <w:i w:val="false"/>
          <w:color w:val="000000"/>
          <w:sz w:val="28"/>
        </w:rPr>
        <w:t>
</w:t>
      </w:r>
      <w:r>
        <w:rPr>
          <w:rFonts w:ascii="Times New Roman"/>
          <w:b w:val="false"/>
          <w:i w:val="false"/>
          <w:color w:val="000000"/>
          <w:sz w:val="28"/>
        </w:rPr>
        <w:t>
      8) до рассмотрения вопроса о включении ценных бумаг в данный сектор официального списка кто-либо из членов фондовой биржи должен подать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9) стоимость чистых активов инвестиционного фонда на последнюю отчетную дату должна составлять сумму, эквивалентную не менее двухсот пятнадцати тысячекратного размера месячного расчетного показателя, согласно финансовой отчетности управляющей компании или акционерного инвестиционного фонда, подтвержденной аудиторским отчетом либо согласно аудиторскому отчету специального назначения по паевому инвестиционному фонду.</w:t>
      </w:r>
      <w:r>
        <w:br/>
      </w:r>
      <w:r>
        <w:rPr>
          <w:rFonts w:ascii="Times New Roman"/>
          <w:b w:val="false"/>
          <w:i w:val="false"/>
          <w:color w:val="000000"/>
          <w:sz w:val="28"/>
        </w:rPr>
        <w:t>
      В случае отсутствия на дату включения в официальный список фондовой биржи размещенных ценных бумаг у данного инвестиционного фонда требования данного подпункта по стоимости чистых активов применяются через три месяца с даты открытия торгов данными ценными бумагами инвестиционного фонда;</w:t>
      </w:r>
      <w:r>
        <w:br/>
      </w:r>
      <w:r>
        <w:rPr>
          <w:rFonts w:ascii="Times New Roman"/>
          <w:b w:val="false"/>
          <w:i w:val="false"/>
          <w:color w:val="000000"/>
          <w:sz w:val="28"/>
        </w:rPr>
        <w:t>
</w:t>
      </w:r>
      <w:r>
        <w:rPr>
          <w:rFonts w:ascii="Times New Roman"/>
          <w:b w:val="false"/>
          <w:i w:val="false"/>
          <w:color w:val="000000"/>
          <w:sz w:val="28"/>
        </w:rPr>
        <w:t>
      10) число держателей ценных бумаг инвестиционного фонда должно составлять не менее пятидесяти по истечении трех месяцев с даты открытия торгов данными ценными бумагами;</w:t>
      </w:r>
      <w:r>
        <w:br/>
      </w:r>
      <w:r>
        <w:rPr>
          <w:rFonts w:ascii="Times New Roman"/>
          <w:b w:val="false"/>
          <w:i w:val="false"/>
          <w:color w:val="000000"/>
          <w:sz w:val="28"/>
        </w:rPr>
        <w:t>
</w:t>
      </w:r>
      <w:r>
        <w:rPr>
          <w:rFonts w:ascii="Times New Roman"/>
          <w:b w:val="false"/>
          <w:i w:val="false"/>
          <w:color w:val="000000"/>
          <w:sz w:val="28"/>
        </w:rPr>
        <w:t>
      11) управляющая компания или акционерный инвестиционный фонд осуществляет раскрытие инвестиционной декларации инвестиционного фонда в соответствии с требованиями, установленными внутренними документами фондовой биржи;</w:t>
      </w:r>
      <w:r>
        <w:br/>
      </w:r>
      <w:r>
        <w:rPr>
          <w:rFonts w:ascii="Times New Roman"/>
          <w:b w:val="false"/>
          <w:i w:val="false"/>
          <w:color w:val="000000"/>
          <w:sz w:val="28"/>
        </w:rPr>
        <w:t>
</w:t>
      </w:r>
      <w:r>
        <w:rPr>
          <w:rFonts w:ascii="Times New Roman"/>
          <w:b w:val="false"/>
          <w:i w:val="false"/>
          <w:color w:val="000000"/>
          <w:sz w:val="28"/>
        </w:rPr>
        <w:t>
      12) в учредительных документах управляющей компании или акционерного инвестиционного фонда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13) государственная регистрация акционерного инвестиционного фонда осуществлена не менее, чем за год до дня подачи заявления о включении его ценных бумаг в официальный список;</w:t>
      </w:r>
      <w:r>
        <w:br/>
      </w:r>
      <w:r>
        <w:rPr>
          <w:rFonts w:ascii="Times New Roman"/>
          <w:b w:val="false"/>
          <w:i w:val="false"/>
          <w:color w:val="000000"/>
          <w:sz w:val="28"/>
        </w:rPr>
        <w:t>
</w:t>
      </w:r>
      <w:r>
        <w:rPr>
          <w:rFonts w:ascii="Times New Roman"/>
          <w:b w:val="false"/>
          <w:i w:val="false"/>
          <w:color w:val="000000"/>
          <w:sz w:val="28"/>
        </w:rPr>
        <w:t>
      14) оценка активов акционерного инвестиционного фонда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Действие настоящего подпункта распространяется на акционерный инвестиционный фонд, созданный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инвестиционных фондах;</w:t>
      </w:r>
      <w:r>
        <w:br/>
      </w:r>
      <w:r>
        <w:rPr>
          <w:rFonts w:ascii="Times New Roman"/>
          <w:b w:val="false"/>
          <w:i w:val="false"/>
          <w:color w:val="000000"/>
          <w:sz w:val="28"/>
        </w:rPr>
        <w:t>
</w:t>
      </w:r>
      <w:r>
        <w:rPr>
          <w:rFonts w:ascii="Times New Roman"/>
          <w:b w:val="false"/>
          <w:i w:val="false"/>
          <w:color w:val="000000"/>
          <w:sz w:val="28"/>
        </w:rPr>
        <w:t>
      15) наличие чистой прибыли у акционерного инвестиционного фонда за каждый год существования,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16) наличие кодекса корпоративного управления, утвержденного общим собранием акционеров акционерного инвестиционного фонда.</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14-1. Для включения акций фонда недвижимости в официальный список фондовой биржи и их нахождения в нем, фонд недвижимости и его ценные бумаги соответствуют следующим требованиям: </w:t>
      </w:r>
      <w:r>
        <w:br/>
      </w:r>
      <w:r>
        <w:rPr>
          <w:rFonts w:ascii="Times New Roman"/>
          <w:b w:val="false"/>
          <w:i w:val="false"/>
          <w:color w:val="000000"/>
          <w:sz w:val="28"/>
        </w:rPr>
        <w:t>
</w:t>
      </w:r>
      <w:r>
        <w:rPr>
          <w:rFonts w:ascii="Times New Roman"/>
          <w:b w:val="false"/>
          <w:i w:val="false"/>
          <w:color w:val="000000"/>
          <w:sz w:val="28"/>
        </w:rPr>
        <w:t xml:space="preserve">
      1) предусмотренным подпунктами 2), 3), 4), 5), 6), 7), 8), 9), 10), 11), 12), 13), 14), 15) и 16) пункта 14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размер обязательств по выпущенным ценным бумагам и (или) другим обязательствам в совокупности не превышают десяти процентов собственного капитала фонда недвижимости; </w:t>
      </w:r>
      <w:r>
        <w:br/>
      </w:r>
      <w:r>
        <w:rPr>
          <w:rFonts w:ascii="Times New Roman"/>
          <w:b w:val="false"/>
          <w:i w:val="false"/>
          <w:color w:val="000000"/>
          <w:sz w:val="28"/>
        </w:rPr>
        <w:t>
</w:t>
      </w:r>
      <w:r>
        <w:rPr>
          <w:rFonts w:ascii="Times New Roman"/>
          <w:b w:val="false"/>
          <w:i w:val="false"/>
          <w:color w:val="000000"/>
          <w:sz w:val="28"/>
        </w:rPr>
        <w:t xml:space="preserve">
      3) не менее семидесяти пяти процентов инвестиционных доходов фонда недвижимости составляют доходы, полученные в результате сдачи в аренду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4) недвижимость, составляющая активы фонда недвижимости, не приобретена у аффилиированных лиц управляющей компании фонда недвижимости; </w:t>
      </w:r>
      <w:r>
        <w:br/>
      </w:r>
      <w:r>
        <w:rPr>
          <w:rFonts w:ascii="Times New Roman"/>
          <w:b w:val="false"/>
          <w:i w:val="false"/>
          <w:color w:val="000000"/>
          <w:sz w:val="28"/>
        </w:rPr>
        <w:t>
</w:t>
      </w:r>
      <w:r>
        <w:rPr>
          <w:rFonts w:ascii="Times New Roman"/>
          <w:b w:val="false"/>
          <w:i w:val="false"/>
          <w:color w:val="000000"/>
          <w:sz w:val="28"/>
        </w:rPr>
        <w:t xml:space="preserve">
      5) недвижимость, входящая в активы фонда недвижимости, не обременена и не передана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6) срок сдачи в аренду объектов недвижимости, входящих в активы </w:t>
      </w:r>
      <w:r>
        <w:br/>
      </w:r>
      <w:r>
        <w:rPr>
          <w:rFonts w:ascii="Times New Roman"/>
          <w:b w:val="false"/>
          <w:i w:val="false"/>
          <w:color w:val="000000"/>
          <w:sz w:val="28"/>
        </w:rPr>
        <w:t xml:space="preserve">
фонда недвижимости, установленный договором аренды, составляет не менее одного года; </w:t>
      </w:r>
      <w:r>
        <w:br/>
      </w:r>
      <w:r>
        <w:rPr>
          <w:rFonts w:ascii="Times New Roman"/>
          <w:b w:val="false"/>
          <w:i w:val="false"/>
          <w:color w:val="000000"/>
          <w:sz w:val="28"/>
        </w:rPr>
        <w:t>
</w:t>
      </w:r>
      <w:r>
        <w:rPr>
          <w:rFonts w:ascii="Times New Roman"/>
          <w:b w:val="false"/>
          <w:i w:val="false"/>
          <w:color w:val="000000"/>
          <w:sz w:val="28"/>
        </w:rPr>
        <w:t xml:space="preserve">
      7) объекты недвижимости, входящие в состав активов фонда </w:t>
      </w:r>
      <w:r>
        <w:br/>
      </w:r>
      <w:r>
        <w:rPr>
          <w:rFonts w:ascii="Times New Roman"/>
          <w:b w:val="false"/>
          <w:i w:val="false"/>
          <w:color w:val="000000"/>
          <w:sz w:val="28"/>
        </w:rPr>
        <w:t xml:space="preserve">
недвижимости, сдаются в аренду в течение двух лет до дня подачи заявления о включении его ценных бумаг в официальный список фондовой биржи. </w:t>
      </w:r>
      <w:r>
        <w:br/>
      </w:r>
      <w:r>
        <w:rPr>
          <w:rFonts w:ascii="Times New Roman"/>
          <w:b w:val="false"/>
          <w:i w:val="false"/>
          <w:color w:val="000000"/>
          <w:sz w:val="28"/>
        </w:rPr>
        <w:t>
</w:t>
      </w:r>
      <w:r>
        <w:rPr>
          <w:rFonts w:ascii="Times New Roman"/>
          <w:b w:val="false"/>
          <w:i w:val="false"/>
          <w:color w:val="000000"/>
          <w:sz w:val="28"/>
        </w:rPr>
        <w:t xml:space="preserve">
      Инициатор допуска предоставляет фондовой бирже стандартную форму договора аренды, а также копии договоров аренды, заключенных до дня подачи заявления о включении ценных бумаг фонда недвижимости в официальный список фондовой биржи, подтверждающие сдачу в аренду на срок не менее одного года объектов недвижимости, составляющих активы фонда недвижимости. </w:t>
      </w:r>
      <w:r>
        <w:br/>
      </w:r>
      <w:r>
        <w:rPr>
          <w:rFonts w:ascii="Times New Roman"/>
          <w:b w:val="false"/>
          <w:i w:val="false"/>
          <w:color w:val="000000"/>
          <w:sz w:val="28"/>
        </w:rPr>
        <w:t xml:space="preserve">
       </w:t>
      </w:r>
      <w:r>
        <w:rPr>
          <w:rFonts w:ascii="Times New Roman"/>
          <w:b w:val="false"/>
          <w:i w:val="false"/>
          <w:color w:val="ff0000"/>
          <w:sz w:val="28"/>
        </w:rPr>
        <w:t xml:space="preserve">Сноска. Постановление дополнено пунктом 14-1 в соответствии с постановлением Правления Агентства РК по регулированию и надзору финансового рынка и финансовых организаций от 27.02.2009 </w:t>
      </w:r>
      <w:r>
        <w:rPr>
          <w:rFonts w:ascii="Times New Roman"/>
          <w:b w:val="false"/>
          <w:i w:val="false"/>
          <w:color w:val="000000"/>
          <w:sz w:val="28"/>
        </w:rPr>
        <w:t xml:space="preserve">N 26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с изменениями, внесенными постановлением Правления Агентства РК по регулированию и надзору фин. рынка и фин. организаций от 29.03.2010 </w:t>
      </w:r>
      <w:r>
        <w:rPr>
          <w:rFonts w:ascii="Times New Roman"/>
          <w:b w:val="false"/>
          <w:i w:val="false"/>
          <w:color w:val="000000"/>
          <w:sz w:val="28"/>
        </w:rPr>
        <w:t>№ 40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14-2. Требования, предусмотренные подпунктом 13) пункта 14 и подпунктами 3) и 7) пункта 14-1 настоящего постановления, не распространяются на фонд недвижимости, обладающий рейтинговой оценкой одного из рейтинговых агентств, входящих в перечень рейтинговых агентств, определенных фондовой биржей по согласованию с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Пункт 14-2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Для включения ценных бумаг индексного фонда в официальный список фондовой биржи и их нахождения в нем, индексный фонд и его ценные бумаги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предусмотренным подпунктами 2), 3), 4), 5), 6), 7), 8), 9), 10) и 11) пункта 14 настоящего постановления;</w:t>
      </w:r>
      <w:r>
        <w:br/>
      </w:r>
      <w:r>
        <w:rPr>
          <w:rFonts w:ascii="Times New Roman"/>
          <w:b w:val="false"/>
          <w:i w:val="false"/>
          <w:color w:val="000000"/>
          <w:sz w:val="28"/>
        </w:rPr>
        <w:t>
</w:t>
      </w:r>
      <w:r>
        <w:rPr>
          <w:rFonts w:ascii="Times New Roman"/>
          <w:b w:val="false"/>
          <w:i w:val="false"/>
          <w:color w:val="000000"/>
          <w:sz w:val="28"/>
        </w:rPr>
        <w:t>
      2) ценные бумаги, входящие в представительский список индекса, включены в официальный список одной из фондовых бирж, входящих в перечень бирж, признаваемых фондовой биржей по согласованию с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15-1. Требование подпункта 6) пункта 14 настоящего постановления не применяется в одном из следующих случаев:</w:t>
      </w:r>
      <w:r>
        <w:br/>
      </w:r>
      <w:r>
        <w:rPr>
          <w:rFonts w:ascii="Times New Roman"/>
          <w:b w:val="false"/>
          <w:i w:val="false"/>
          <w:color w:val="000000"/>
          <w:sz w:val="28"/>
        </w:rPr>
        <w:t>
</w:t>
      </w:r>
      <w:r>
        <w:rPr>
          <w:rFonts w:ascii="Times New Roman"/>
          <w:b w:val="false"/>
          <w:i w:val="false"/>
          <w:color w:val="000000"/>
          <w:sz w:val="28"/>
        </w:rPr>
        <w:t>
      1) управляющая компания инвестиционного фонда – нерезидент Республики Казахстан или акционерный инвестиционный фонд – нерезидент Республики Казахстан, чьи ценные бумаги включаются (допускаются) в официальный список фондовой биржей, предоставляет аудиторский отчет, составленный одной из следующих международных аудиторских организаций Deloitte Touche Tohmatsu, PricewaterhouseCoopers, Ernst &amp; Young или KPMG, зарегистрированной в стране местонахождения данного эмитента;</w:t>
      </w:r>
      <w:r>
        <w:br/>
      </w:r>
      <w:r>
        <w:rPr>
          <w:rFonts w:ascii="Times New Roman"/>
          <w:b w:val="false"/>
          <w:i w:val="false"/>
          <w:color w:val="000000"/>
          <w:sz w:val="28"/>
        </w:rPr>
        <w:t>
</w:t>
      </w:r>
      <w:r>
        <w:rPr>
          <w:rFonts w:ascii="Times New Roman"/>
          <w:b w:val="false"/>
          <w:i w:val="false"/>
          <w:color w:val="000000"/>
          <w:sz w:val="28"/>
        </w:rPr>
        <w:t>
      2) ценные бумаги инвестиционного фонда, созданного и (или) находящегося в управлении управляющей компании – нерезидента Республики Казахстан, или акционерного инвестиционного фонда – нерезидента Республики Казахстан, включаемые (допускаемые) в официальный список фондовой биржей, находятся в свободном обращении на иностранной фондовой бирже, входящей в состав Всемирной федерации бирж (The World Federation of Exchanges), а также представлен аудиторский отчет, составленный одной из аудиторских организаций, признаваемых данной иностранной фондовой биржей.</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15-1 в соответствии с постановлением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К обращению в секторе "депозитарные расписки" допускаются депозитарные расписки, базовым активом которых являются акции,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и других государств. </w:t>
      </w:r>
      <w:r>
        <w:br/>
      </w:r>
      <w:r>
        <w:rPr>
          <w:rFonts w:ascii="Times New Roman"/>
          <w:b w:val="false"/>
          <w:i w:val="false"/>
          <w:color w:val="000000"/>
          <w:sz w:val="28"/>
        </w:rPr>
        <w:t>
      Требования к включению в официальный список фондовой биржи депозитарных расписок должны соответствовать требованиям, установленным пунктом 5 настоящего постановления, и применяются по отношению к акциям, являющимся базовым активом, и их эмитенту.</w:t>
      </w:r>
      <w:r>
        <w:br/>
      </w:r>
      <w:r>
        <w:rPr>
          <w:rFonts w:ascii="Times New Roman"/>
          <w:b w:val="false"/>
          <w:i w:val="false"/>
          <w:color w:val="000000"/>
          <w:sz w:val="28"/>
        </w:rPr>
        <w:t>
</w:t>
      </w:r>
      <w:r>
        <w:rPr>
          <w:rFonts w:ascii="Times New Roman"/>
          <w:b w:val="false"/>
          <w:i w:val="false"/>
          <w:color w:val="000000"/>
          <w:sz w:val="28"/>
        </w:rPr>
        <w:t>
      17. К обращению в секторе «ценные бумаги международных финансовых организаций» допускаются эмиссионные ценные бумаги международных финансовых организаций, соответствующие следующим требованиям:</w:t>
      </w:r>
      <w:r>
        <w:br/>
      </w:r>
      <w:r>
        <w:rPr>
          <w:rFonts w:ascii="Times New Roman"/>
          <w:b w:val="false"/>
          <w:i w:val="false"/>
          <w:color w:val="000000"/>
          <w:sz w:val="28"/>
        </w:rPr>
        <w:t>
</w:t>
      </w:r>
      <w:r>
        <w:rPr>
          <w:rFonts w:ascii="Times New Roman"/>
          <w:b w:val="false"/>
          <w:i w:val="false"/>
          <w:color w:val="000000"/>
          <w:sz w:val="28"/>
        </w:rPr>
        <w:t>
      1) учет которых осуществляется в системе учета центрального депозитария;</w:t>
      </w:r>
      <w:r>
        <w:br/>
      </w:r>
      <w:r>
        <w:rPr>
          <w:rFonts w:ascii="Times New Roman"/>
          <w:b w:val="false"/>
          <w:i w:val="false"/>
          <w:color w:val="000000"/>
          <w:sz w:val="28"/>
        </w:rPr>
        <w:t>
</w:t>
      </w:r>
      <w:r>
        <w:rPr>
          <w:rFonts w:ascii="Times New Roman"/>
          <w:b w:val="false"/>
          <w:i w:val="false"/>
          <w:color w:val="000000"/>
          <w:sz w:val="28"/>
        </w:rPr>
        <w:t>
      2) до рассмотрения вопроса о включении ценных бумаг в данный сектор официального списка кто-либо из членов фондовой биржи подает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w:t>
      </w:r>
      <w:r>
        <w:br/>
      </w:r>
      <w:r>
        <w:rPr>
          <w:rFonts w:ascii="Times New Roman"/>
          <w:b w:val="false"/>
          <w:i w:val="false"/>
          <w:color w:val="000000"/>
          <w:sz w:val="28"/>
        </w:rPr>
        <w:t>
      Перечень международных финансовых организаций, чьи эмиссионные ценные бумаги допускаются к обращению в торговой системе фондовой биржи, устанавливается фондовой биржей по согласованию с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К обращению в секторе "государственные ценные бумаги" допускаются государственные ценные бумаги,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w:t>
      </w:r>
      <w:r>
        <w:br/>
      </w:r>
      <w:r>
        <w:rPr>
          <w:rFonts w:ascii="Times New Roman"/>
          <w:b w:val="false"/>
          <w:i w:val="false"/>
          <w:color w:val="000000"/>
          <w:sz w:val="28"/>
        </w:rPr>
        <w:t>
</w:t>
      </w:r>
      <w:r>
        <w:rPr>
          <w:rFonts w:ascii="Times New Roman"/>
          <w:b w:val="false"/>
          <w:i w:val="false"/>
          <w:color w:val="000000"/>
          <w:sz w:val="28"/>
        </w:rPr>
        <w:t>
      1) учет которых осуществляется в системе учета центрального депозитария;</w:t>
      </w:r>
      <w:r>
        <w:br/>
      </w:r>
      <w:r>
        <w:rPr>
          <w:rFonts w:ascii="Times New Roman"/>
          <w:b w:val="false"/>
          <w:i w:val="false"/>
          <w:color w:val="000000"/>
          <w:sz w:val="28"/>
        </w:rPr>
        <w:t>
</w:t>
      </w:r>
      <w:r>
        <w:rPr>
          <w:rFonts w:ascii="Times New Roman"/>
          <w:b w:val="false"/>
          <w:i w:val="false"/>
          <w:color w:val="000000"/>
          <w:sz w:val="28"/>
        </w:rPr>
        <w:t xml:space="preserve">
      2) до рассмотрения вопроса о включении ценных бумаг в данный сектор официального списка кто-либо из членов фондовой биржи должен подать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 Требование данного подпункта не применяется для государственных ценных бумаг Республики Казахстан, выпущенных Министерством финансов Республики Казахстан и Национальным Банком Республики Казахстан. </w:t>
      </w:r>
      <w:r>
        <w:br/>
      </w:r>
      <w:r>
        <w:rPr>
          <w:rFonts w:ascii="Times New Roman"/>
          <w:b w:val="false"/>
          <w:i w:val="false"/>
          <w:color w:val="000000"/>
          <w:sz w:val="28"/>
        </w:rPr>
        <w:t>
      К обращению в торговой системе фондовой биржи допускаются государственные ценные бумаги иностранных государств, которые выпущены государствами, имеющими суверенные долгосрочные кредитные рейтинговые оценки в иностранной валюте не ниже "В-" (по классификации рейтинговых агентств Standard &amp; Poor's и Fitch) или "В3" (по классификации рейтингового агентства Moody's).</w:t>
      </w:r>
      <w:r>
        <w:br/>
      </w:r>
      <w:r>
        <w:rPr>
          <w:rFonts w:ascii="Times New Roman"/>
          <w:b w:val="false"/>
          <w:i w:val="false"/>
          <w:color w:val="000000"/>
          <w:sz w:val="28"/>
        </w:rPr>
        <w:t>
</w:t>
      </w:r>
      <w:r>
        <w:rPr>
          <w:rFonts w:ascii="Times New Roman"/>
          <w:b w:val="false"/>
          <w:i w:val="false"/>
          <w:color w:val="000000"/>
          <w:sz w:val="28"/>
        </w:rPr>
        <w:t>
      19. Для включения облигаций местных исполнительных органов в сектор "государственные ценные бумаги" и их нахождения в нем, данные облигации и их эмитент должны соответствовать требованиям, установленным пунктом 18 настоящего постановления.</w:t>
      </w:r>
      <w:r>
        <w:br/>
      </w:r>
      <w:r>
        <w:rPr>
          <w:rFonts w:ascii="Times New Roman"/>
          <w:b w:val="false"/>
          <w:i w:val="false"/>
          <w:color w:val="000000"/>
          <w:sz w:val="28"/>
        </w:rPr>
        <w:t>
</w:t>
      </w:r>
      <w:r>
        <w:rPr>
          <w:rFonts w:ascii="Times New Roman"/>
          <w:b w:val="false"/>
          <w:i w:val="false"/>
          <w:color w:val="000000"/>
          <w:sz w:val="28"/>
        </w:rPr>
        <w:t>
      20. Для включения производных ценных бумаг в сектор «Производные ценные бумаги» официального списка фондовой биржи и их нахождения в нем, данные ценные бумаги и их эмитент соответствуют требованиям установленным правилами фондовой биржи, согласованным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Для включения ценных бумаг эмитентов в официальный список фондовой биржи и их нахождения в нем по упрощенной процедуре,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ценные бумаги включены в официальный список одной из фондовых бирж, входящих в перечень бирж, признаваемых фондовой биржей по согласованию с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2) раскрытие эмитентами информации осуществляется на официальных сайтах соответствующих фондовых бирж и в соответствии с договором о раскрытии информации, заключенным между фондовой биржей и инициатором допуска или эмитентом;</w:t>
      </w:r>
      <w:r>
        <w:br/>
      </w:r>
      <w:r>
        <w:rPr>
          <w:rFonts w:ascii="Times New Roman"/>
          <w:b w:val="false"/>
          <w:i w:val="false"/>
          <w:color w:val="000000"/>
          <w:sz w:val="28"/>
        </w:rPr>
        <w:t>
</w:t>
      </w:r>
      <w:r>
        <w:rPr>
          <w:rFonts w:ascii="Times New Roman"/>
          <w:b w:val="false"/>
          <w:i w:val="false"/>
          <w:color w:val="000000"/>
          <w:sz w:val="28"/>
        </w:rPr>
        <w:t>
      3) до рассмотрения вопроса о включении ценных бумаг в официальный список кто-либо из членов фондовой биржи подает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4)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Правления Национального Банка РК от 25.05.2012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22. Отнесение ценных бумаг в отдельные категории (подкатегории) секторов по упрощенной процедуре осуществляется в соответствии с правилами фондовой биржи. </w:t>
      </w:r>
    </w:p>
    <w:bookmarkEnd w:id="1"/>
    <w:bookmarkStart w:name="z118" w:id="2"/>
    <w:p>
      <w:pPr>
        <w:spacing w:after="0"/>
        <w:ind w:left="0"/>
        <w:jc w:val="both"/>
      </w:pPr>
      <w:r>
        <w:rPr>
          <w:rFonts w:ascii="Times New Roman"/>
          <w:b w:val="false"/>
          <w:i w:val="false"/>
          <w:color w:val="000000"/>
          <w:sz w:val="28"/>
        </w:rPr>
        <w:t xml:space="preserve">
      23. Правилами фондовой биржи помимо требований, изложенных в настоящем постановлении, могут быть установлены дополнительные требования к инициаторам допуска и листинговым компаниям. </w:t>
      </w:r>
    </w:p>
    <w:bookmarkEnd w:id="2"/>
    <w:bookmarkStart w:name="z119" w:id="3"/>
    <w:p>
      <w:pPr>
        <w:spacing w:after="0"/>
        <w:ind w:left="0"/>
        <w:jc w:val="both"/>
      </w:pPr>
      <w:r>
        <w:rPr>
          <w:rFonts w:ascii="Times New Roman"/>
          <w:b w:val="false"/>
          <w:i w:val="false"/>
          <w:color w:val="000000"/>
          <w:sz w:val="28"/>
        </w:rPr>
        <w:t xml:space="preserve">
      24. Правилами фондовой биржи устанавливается порядок и сроки рассмотрения заявления о включении ценных бумаг в официальный список, а также процедуры исключения из официального списка, перевода из одной категории в другую. </w:t>
      </w:r>
    </w:p>
    <w:bookmarkEnd w:id="3"/>
    <w:bookmarkStart w:name="z120" w:id="4"/>
    <w:p>
      <w:pPr>
        <w:spacing w:after="0"/>
        <w:ind w:left="0"/>
        <w:jc w:val="both"/>
      </w:pPr>
      <w:r>
        <w:rPr>
          <w:rFonts w:ascii="Times New Roman"/>
          <w:b w:val="false"/>
          <w:i w:val="false"/>
          <w:color w:val="000000"/>
          <w:sz w:val="28"/>
        </w:rPr>
        <w:t xml:space="preserve">
      25. Объем торгов простыми акциями публичной компании на фондовой бирже должен быть не менее ста тысяч кратного размера месячного расчетного показателя ежемесячно в течение последних десяти календарных месяцев. </w:t>
      </w:r>
    </w:p>
    <w:bookmarkEnd w:id="4"/>
    <w:bookmarkStart w:name="z121" w:id="5"/>
    <w:p>
      <w:pPr>
        <w:spacing w:after="0"/>
        <w:ind w:left="0"/>
        <w:jc w:val="both"/>
      </w:pPr>
      <w:r>
        <w:rPr>
          <w:rFonts w:ascii="Times New Roman"/>
          <w:b w:val="false"/>
          <w:i w:val="false"/>
          <w:color w:val="000000"/>
          <w:sz w:val="28"/>
        </w:rPr>
        <w:t xml:space="preserve">
      26. Ценные бумаги, включенные до введения в действие настоящего постановления в официальный список фондовой биржи по наивысшей и следующей за наивысшей категориям, подлежат переводу в соответствующие категории ценных бумаг в течение трех месяцев со дня введения в действие настоящего постановления. </w:t>
      </w:r>
      <w:r>
        <w:br/>
      </w:r>
      <w:r>
        <w:rPr>
          <w:rFonts w:ascii="Times New Roman"/>
          <w:b w:val="false"/>
          <w:i w:val="false"/>
          <w:color w:val="000000"/>
          <w:sz w:val="28"/>
        </w:rPr>
        <w:t xml:space="preserve">
      Долговые ценные бумаги, не соответствующие требованиям, предусмотренным в 8, 9, 10, 11 и 12 пунктах настоящего постановления, включенные в официальный список фондовой биржи по наивысшей и следующей за наивысшей категориям, переводятся во вторую подкатегорию категории "долговые ценные бумаги без рейтинговой оценки". </w:t>
      </w:r>
    </w:p>
    <w:bookmarkEnd w:id="5"/>
    <w:bookmarkStart w:name="z122" w:id="6"/>
    <w:p>
      <w:pPr>
        <w:spacing w:after="0"/>
        <w:ind w:left="0"/>
        <w:jc w:val="both"/>
      </w:pPr>
      <w:r>
        <w:rPr>
          <w:rFonts w:ascii="Times New Roman"/>
          <w:b w:val="false"/>
          <w:i w:val="false"/>
          <w:color w:val="000000"/>
          <w:sz w:val="28"/>
        </w:rPr>
        <w:t xml:space="preserve">
      27. С 1 января 2010 года в официальный список фондовой биржи включаются только долговые ценные бумаги, соответствующие требованиям, предусмотренным пунктами 8, 9 и 12 настоящего постановления. </w:t>
      </w:r>
      <w:r>
        <w:br/>
      </w:r>
      <w:r>
        <w:rPr>
          <w:rFonts w:ascii="Times New Roman"/>
          <w:b w:val="false"/>
          <w:i w:val="false"/>
          <w:color w:val="000000"/>
          <w:sz w:val="28"/>
        </w:rPr>
        <w:t xml:space="preserve">
      Долговые ценные бумаги без рейтинговой оценки, включенные в официальный список до 31 декабря 2009 года в соответствии с пунктами 10, 11 настоящего постановления, остаются в соответствующей категории официального списка до даты погашения. </w:t>
      </w:r>
      <w:r>
        <w:br/>
      </w:r>
      <w:r>
        <w:rPr>
          <w:rFonts w:ascii="Times New Roman"/>
          <w:b w:val="false"/>
          <w:i w:val="false"/>
          <w:color w:val="000000"/>
          <w:sz w:val="28"/>
        </w:rPr>
        <w:t>
      </w:t>
      </w:r>
      <w:r>
        <w:rPr>
          <w:rFonts w:ascii="Times New Roman"/>
          <w:b w:val="false"/>
          <w:i w:val="false"/>
          <w:color w:val="ff0000"/>
          <w:sz w:val="28"/>
        </w:rPr>
        <w:t>Сноска. Пункт 27</w:t>
      </w:r>
      <w:r>
        <w:rPr>
          <w:rFonts w:ascii="Times New Roman"/>
          <w:b w:val="false"/>
          <w:i w:val="false"/>
          <w:color w:val="000000"/>
          <w:sz w:val="28"/>
        </w:rPr>
        <w:t> </w:t>
      </w:r>
      <w:r>
        <w:rPr>
          <w:rFonts w:ascii="Times New Roman"/>
          <w:b w:val="false"/>
          <w:i w:val="false"/>
          <w:color w:val="ff0000"/>
          <w:sz w:val="28"/>
        </w:rPr>
        <w:t xml:space="preserve">с изменениями, внесенными постановлением Правления Агентства РК по регулированию и надзору фин. рынка и фин. организаций от 29.03.2010 </w:t>
      </w:r>
      <w:r>
        <w:rPr>
          <w:rFonts w:ascii="Times New Roman"/>
          <w:b w:val="false"/>
          <w:i w:val="false"/>
          <w:color w:val="000000"/>
          <w:sz w:val="28"/>
        </w:rPr>
        <w:t>№ 40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w:t>
      </w:r>
    </w:p>
    <w:bookmarkEnd w:id="6"/>
    <w:bookmarkStart w:name="z123" w:id="7"/>
    <w:p>
      <w:pPr>
        <w:spacing w:after="0"/>
        <w:ind w:left="0"/>
        <w:jc w:val="both"/>
      </w:pPr>
      <w:r>
        <w:rPr>
          <w:rFonts w:ascii="Times New Roman"/>
          <w:b w:val="false"/>
          <w:i w:val="false"/>
          <w:color w:val="000000"/>
          <w:sz w:val="28"/>
        </w:rPr>
        <w:t>
      28.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30 марта 2007 года N 73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N 4664, опубликованное в газете "Юридическая газета" от 1 июня 2007 года N 82 (1285)). </w:t>
      </w:r>
    </w:p>
    <w:bookmarkEnd w:id="7"/>
    <w:bookmarkStart w:name="z124" w:id="8"/>
    <w:p>
      <w:pPr>
        <w:spacing w:after="0"/>
        <w:ind w:left="0"/>
        <w:jc w:val="both"/>
      </w:pPr>
      <w:r>
        <w:rPr>
          <w:rFonts w:ascii="Times New Roman"/>
          <w:b w:val="false"/>
          <w:i w:val="false"/>
          <w:color w:val="000000"/>
          <w:sz w:val="28"/>
        </w:rPr>
        <w:t xml:space="preserve">
      29. Настоящее постановление вводится в действие с 1 сентября 2008 года. </w:t>
      </w:r>
    </w:p>
    <w:bookmarkEnd w:id="8"/>
    <w:bookmarkStart w:name="z125" w:id="9"/>
    <w:p>
      <w:pPr>
        <w:spacing w:after="0"/>
        <w:ind w:left="0"/>
        <w:jc w:val="both"/>
      </w:pPr>
      <w:r>
        <w:rPr>
          <w:rFonts w:ascii="Times New Roman"/>
          <w:b w:val="false"/>
          <w:i w:val="false"/>
          <w:color w:val="000000"/>
          <w:sz w:val="28"/>
        </w:rPr>
        <w:t xml:space="preserve">
      30. Фондовой бирже в срок до 1 сентября 2008 года привести свои внутренние документы в соответствие с требованиями настоящего постановления. </w:t>
      </w:r>
    </w:p>
    <w:bookmarkEnd w:id="9"/>
    <w:bookmarkStart w:name="z126" w:id="10"/>
    <w:p>
      <w:pPr>
        <w:spacing w:after="0"/>
        <w:ind w:left="0"/>
        <w:jc w:val="both"/>
      </w:pPr>
      <w:r>
        <w:rPr>
          <w:rFonts w:ascii="Times New Roman"/>
          <w:b w:val="false"/>
          <w:i w:val="false"/>
          <w:color w:val="000000"/>
          <w:sz w:val="28"/>
        </w:rPr>
        <w:t xml:space="preserve">
      31. Департаменту надзора за субъектами рынка ценных бумаг и накопительными пенсионными фондами (Хаджиева М.Ж.): </w:t>
      </w:r>
    </w:p>
    <w:bookmarkEnd w:id="10"/>
    <w:bookmarkStart w:name="z127" w:id="11"/>
    <w:p>
      <w:pPr>
        <w:spacing w:after="0"/>
        <w:ind w:left="0"/>
        <w:jc w:val="both"/>
      </w:pP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p>
    <w:bookmarkEnd w:id="11"/>
    <w:bookmarkStart w:name="z128" w:id="12"/>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p>
    <w:bookmarkEnd w:id="12"/>
    <w:bookmarkStart w:name="z129" w:id="13"/>
    <w:p>
      <w:pPr>
        <w:spacing w:after="0"/>
        <w:ind w:left="0"/>
        <w:jc w:val="both"/>
      </w:pPr>
      <w:r>
        <w:rPr>
          <w:rFonts w:ascii="Times New Roman"/>
          <w:b w:val="false"/>
          <w:i w:val="false"/>
          <w:color w:val="000000"/>
          <w:sz w:val="28"/>
        </w:rPr>
        <w:t xml:space="preserve">
      32. Службе Председателя Агентства обеспечить публикацию настоящего постановления в средствах массовой информации Республики Казахстан. </w:t>
      </w:r>
    </w:p>
    <w:bookmarkEnd w:id="13"/>
    <w:bookmarkStart w:name="z130" w:id="14"/>
    <w:p>
      <w:pPr>
        <w:spacing w:after="0"/>
        <w:ind w:left="0"/>
        <w:jc w:val="both"/>
      </w:pPr>
      <w:r>
        <w:rPr>
          <w:rFonts w:ascii="Times New Roman"/>
          <w:b w:val="false"/>
          <w:i w:val="false"/>
          <w:color w:val="000000"/>
          <w:sz w:val="28"/>
        </w:rPr>
        <w:t xml:space="preserve">
      33. Контроль за исполнением настоящего постановления возложить на заместителя Председателя Агентства Алдамберген А.У. </w:t>
      </w:r>
    </w:p>
    <w:bookmarkEnd w:id="14"/>
    <w:p>
      <w:pPr>
        <w:spacing w:after="0"/>
        <w:ind w:left="0"/>
        <w:jc w:val="both"/>
      </w:pPr>
      <w:r>
        <w:rPr>
          <w:rFonts w:ascii="Times New Roman"/>
          <w:b w:val="false"/>
          <w:i/>
          <w:color w:val="000000"/>
          <w:sz w:val="28"/>
        </w:rPr>
        <w:t xml:space="preserve">      Председатель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