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4a8" w14:textId="f3f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–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163. Зарегистрировано в Министерстве юстиции Республики Казахстан 9 декабря 2008 года № 5390.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25 февраля 2006 года № 55 «Об установлении минимального рейтинга для юридических лиц –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304» (зарегистрированное в Реестре государственной регистрации нормативных правовых актов под № 4139), с изменениями и дополнениями, внесенными постановлениями Правления Агентства от 12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159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«Об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304» (зарегистрированное в Реестре государственной регистрации нормативных правовых актов под № 4400, опубликованное в газете «Юридическая газета» от 24 октября 2006 года № 187 (1167),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186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«Об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304» (зарегистрированное в Реестре государственной регистрации нормативных правовых актов под № 4818), от 30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255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«Об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304» (зарегистрированное в Реестре государственной регистрации нормативных правовых актов под № 5066)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«, обладающих веб-сайтом с указанием на нем сведений об истории создания, критериев и методологии присвоения рейтинговых оценок, перечня предоставляемых ими услуг, а также осуществляющих рейтинговую деятельность не менее трех лет и включенных в периодическое специализированное издание по обзору деятельности рейтинговых агентств «Interactive Data Credit Ratings-International»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«3-1. В перечень рейтинговых агентств включаются рейтинговые агентства, которые признаны в качестве внешних кредитных оценочных институтов (External Credit Assessment Institutions) не менее чем в пяти странах Европейского союза или рейтинговые агентства,  соответствующие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рейтинговое агентство включено в периодическое специализированное издание по обзору деятельности рейтинговых агентств «Interactive Data Credit Ratings-International»;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рейтинговое агентство присваивает (обновляет) рейтинги объектам рейтингования на регулярной основе не менее трех последних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уставного капитала рейтингового агентства составляет сумму не менее эквивалентной ста семидесяти миллионам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организаций, которым рейтинговое агентство присваивало и обновляло рейтинг не менее тридцати, в том числе за последние три года не менее двадцати, из них не менее пяти являлись банками, страховыми (перестраховочными) организациями, компаниями, осуществляющими инвестиционное управление, или накопительными пенсионными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рейтинговое агентство присваивает рейтинги в качестве основной деятельности, а также может дополнительно осуществлять аналитическую деятельность и оказывать консалтинговые услуги по вопросам основной деятельности рейтингового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методология присвоения рейтинговых оценок соответствует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все качественные и количественные факторы, влияющие на определение рейтинговой оценки, что подтверждается статистическими расчетами, проведенными на основе исторических данных, свидетельствующими о существенности таких факторов при определении рейтинговых оценок в прошлом;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используются модели статистического анализа количественных и качественных факторов для присвоения рейтингов, в том числе на основе матриц трансформации рейтинговых оценок и соответствующих им уровней (вероятностей) дефолтов;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применяются процедуры проверки достоверности первичной информации в отношении количественных и качественных показателей факторов риска, влияющих на рейтинговую оценку, а также их актуальности для целей определения рейтинговой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организации, которым рейтинговое агентство присваивает (подтверждает) рейтинг, не являются с рейтинговым агентством аффилиированными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внутренние документы рейтингового агентства по корпоративному управлению и внутреннему контролю ограничивают влияние на процесс присвоения рейтинговых оценок иных факторов, за исключением количественных и качественных, предусмотренных в методологии рейтингового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персонал рейтингового агентства, непосредственно занимающийся присвоением рейтингов, имеет соответствующее высшее техническое (экономическое) образование и обладает не менее чем трехлетним опытом работы в области финансового и/или кредитного анализа либо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внутренние документы рейтингового агентства предусматривают процедуру, обеспечивающую защиту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рейтинговое агентство обладает собственным веб-сайтом с указанием на нем сведений о принципах методологии присвоения рейтинговых оценок, перечня предоставляемых услуг и присвоенных рейтинговых оценок.»;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столбца «Capital Intelligence» графу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