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d1d74" w14:textId="24d1d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Правления Национального Банка Республики Казахстан от 2 июня 2000 года № 262 "Об утверждении Инструкции по размещению части средств банков во внутренние активы"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29 декабря 2008 года № 251. Зарегистрировано в Министерстве юстиции Республики Казахстан 9 февраля 2009 года № 5535. Утратило силу постановлением Правления Национального Банка Республики Казахстан от 24 апреля 2012 года № 172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Национального Банка РК от 24.04.2012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Правления Национального Банка Республики Казахстан от 2 июня 2000 года № 262 «Об утверждении Инструкции по размещению части средств банков во внутренние активы» (зарегистрированное в Реестре государственной регистрации нормативных правовых актов под № 1189), с изменениями и дополнениями, внесенными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Правления Национального Банка Республики Казахстан от 9 октября 2000 года № 377 «О внесении изменений в постановление Правления Национального Банка Республики Казахстан от 2 июня 2000 года № 262 «Об утверждении Инструкции о порядке размещения части средств банков во внутренние активы» (зарегистрированным в Реестре государственной регистрации нормативных правовых актов под № 1302), постановлениями Правления Агентства от 25 октября 2004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302 </w:t>
      </w:r>
      <w:r>
        <w:rPr>
          <w:rFonts w:ascii="Times New Roman"/>
          <w:b w:val="false"/>
          <w:i w:val="false"/>
          <w:color w:val="000000"/>
          <w:sz w:val="28"/>
        </w:rPr>
        <w:t>«О внесении изменений и дополнений в постановление Правления Национального Банка Республики Казахстан от 2 июня 2000 года № 262 «Об утверждении Инструкции о порядке размещения части средств банков во внутренние активы», зарегистрированное в Министерстве юстиции Республики Казахстан под № 1189» (зарегистрированным в Реестре государственной регистрации нормативных правовых актов под № 3221, опубликованным в 2005 году в Бюллетене нормативных правовых актов центральных исполнительных и иных государственных органов Республики Казахстан, № 9-13, ст. 43), от 27 декабря 2004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395 </w:t>
      </w:r>
      <w:r>
        <w:rPr>
          <w:rFonts w:ascii="Times New Roman"/>
          <w:b w:val="false"/>
          <w:i w:val="false"/>
          <w:color w:val="000000"/>
          <w:sz w:val="28"/>
        </w:rPr>
        <w:t>«О внесении изменений в постановление Правления Национального Банка Республики Казахстан от 2 июня 2000 года № 262 «Об утверждении Инструкции по размещению части средств банков во внутренние активы» (зарегистрированным в Реестре государственной регистрации нормативных правовых актов под № 3408), от 27 августа 2005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310 </w:t>
      </w:r>
      <w:r>
        <w:rPr>
          <w:rFonts w:ascii="Times New Roman"/>
          <w:b w:val="false"/>
          <w:i w:val="false"/>
          <w:color w:val="000000"/>
          <w:sz w:val="28"/>
        </w:rPr>
        <w:t>«О внесении изменений и дополнений в некоторые нормативные правовые акты Республики Казахстан по вопросам регулирования и надзора финансового рынка и финансовых организаций» (зарегистрированным в Реестре государственной регистрации нормативных правовых актов под № 3868), от 25 января 2008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8 </w:t>
      </w:r>
      <w:r>
        <w:rPr>
          <w:rFonts w:ascii="Times New Roman"/>
          <w:b w:val="false"/>
          <w:i w:val="false"/>
          <w:color w:val="000000"/>
          <w:sz w:val="28"/>
        </w:rPr>
        <w:t>«О внесении дополнения и изменений в постановление Правления Национального Банка Республики Казахстан от 2 июня 2000 года № 262 «Об утверждении Инструкции по размещению части средств банков во внутренние активы» (зарегистрированным в Реестре государственной регистрации нормативных правовых актов под № 5150), от 30 июня 2008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91 </w:t>
      </w:r>
      <w:r>
        <w:rPr>
          <w:rFonts w:ascii="Times New Roman"/>
          <w:b w:val="false"/>
          <w:i w:val="false"/>
          <w:color w:val="000000"/>
          <w:sz w:val="28"/>
        </w:rPr>
        <w:t xml:space="preserve">«О внесении дополнений в постановление Правления Национального Банка Республики Казахстан от 2 июня 2000 года № 262 «Об утверждении Инструкции по размещению части средств банков во внутренние активы» (зарегистрированным в Реестре государственной регистрации нормативных правовых актов под № 5296) 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Инструкции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размещению части средств банков во внутренние активы,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«уставного капитала» дополнить словами «или среднемесячной величины собственного капитала (в расчете используется меньшая из величин для вновь созданного банка в течение одного года с момента получения лицензии на проведение банковских и иных операций)»;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предложением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«Коэффициент представляется с тремя знаками после запятой.»;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3-1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«3-1. Среднемесячные величины уставного капитала, собственного капитала и субординированного долга банка рассчитываются как отношение суммы уставного капитала или собственного капитала (в расчете используется меньшая из величин для вновь созданного банка в течение одного года с момента получения лицензии на проведение банковских и иных операций) и субординированного долга по состоянию за каждый рабочий день отчетного периода к количеству рабочих дней соответствующего отчетного периода.»;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53"/>
        <w:gridCol w:w="593"/>
        <w:gridCol w:w="553"/>
        <w:gridCol w:w="513"/>
        <w:gridCol w:w="593"/>
        <w:gridCol w:w="513"/>
        <w:gridCol w:w="1073"/>
      </w:tblGrid>
      <w:tr>
        <w:trPr>
          <w:trHeight w:val="30" w:hRule="atLeast"/>
        </w:trPr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среднемесячная величина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находящихся в Республике Казахстан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«Среднемесячная величина уставного капитала» дополнить словами «или собственного капитала банка (в расчете используется меньшая из величин для вновь созданного банка в течение одного года с момента получения лицензии на проведение банковских и иных операций)»;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«внутренних обязательств» заменить словами «внутренних и иных обязательств»;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2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7,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0"/>
        <w:gridCol w:w="467"/>
        <w:gridCol w:w="532"/>
        <w:gridCol w:w="403"/>
        <w:gridCol w:w="403"/>
        <w:gridCol w:w="965"/>
      </w:tblGrid>
      <w:tr>
        <w:trPr>
          <w:trHeight w:val="2040" w:hRule="atLeast"/>
        </w:trPr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Оплаченный уставный капитал (акции)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собственный капитал (в расчете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используется меньшая из величин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вновь созданного банка в течение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с момента получения лицензии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банковских и иных операций) 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последнюю строку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93"/>
        <w:gridCol w:w="2953"/>
      </w:tblGrid>
      <w:tr>
        <w:trPr>
          <w:trHeight w:val="3885" w:hRule="atLeast"/>
        </w:trPr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сумма среднемесячных 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обязательств, среднемесячной величины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субординированного долга, среднемесячной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величины выпущенных банком долговых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бумаг, среднемесячной величины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бессрочных финансовых инструментов,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среднемесячной величины уставного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или среднемесячной величины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собственного капитала (в расчете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используется меньшая из величин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вновь созданного банка в течение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с момента получения лицензии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банковских и иных операций)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стратегии и анализа (Абдрахманов Н.А.):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(Сарсенова Н.В.) принять меры к государственной регистрации настоящего постановления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настоящего постановления в Министерстве юстиции Республики Казахстан довести его до сведения заинтересованных подразделений Агентства, Объединения юридических лиц «Ассоциация финансистов Казахстана».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информационных технологий (Тусупов К.А.) в срок до «1» апреля 2009 года обеспечить доработку Автоматизированной информационной подсистемы «Автоматизация формирования отчетности «Сбор и обработка отчетно-статистической информации от банков второго уровня».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постановления возложить на заместителя Председателя Кожахметова К.Б.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 Председатель                               Е. Бахмутова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