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a88b4" w14:textId="07a88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"Оформление актов на право частной собственности на земельный участок"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12 декабря 2008 года N А-9/555. Зарегистрировано Департаментом юстиции Акмолинской области 19 января 2009 года N 3292. Утратило силу - постановлением акимата Акмолинской области от 2 апреля 2010 года № а-4/103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постановлением акимата Акмолинской области от 02.04.2010 № а-4/103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9-1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27 ноября 2000 года «Об административных процедурах»,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2007 года № 561 «Об утверждении реестра государственных услуг, оказываемых физическим и юридическим лицам»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  1. Утвердить прилагаемый Стандарт оказания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услуги «Оформление актов на право частной собственности на земельный участок».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области Отарова К.М.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Аким области                                      А. Рау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а-9/555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 оказания государственной услуги «Оформление актов на право частной собственности на земельный участок»  1. Общие положения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1. Данный Стандарт определяет порядок оказания государственной услуги по оформлению актов на право частной собственности на земельный участок (далее – государственная услуга). Акт на право частной собственности на земельный участок – идентификационный документ, содержащий идентификационные характеристики земельного участка, необходимые для целей ведения земельного, правового и градостроительного кадастров.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услуги:частично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пункта 9 статьи 43 Земельного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20 июня 2003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оказывается государственным учреждением «Управление земельных отношений Акмолинской области» (далее - Управление), государственными учреждениями «Отделами земельных отношений районов, городов Кокшетау, Степногорска»(далее – Отделы). Полное наименование Отделов, место оказания услуг, электронный адрес и веб-сайты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Юридический адрес государственного учреждения «Управление земельных отношений  Акмолинской области»: Акмолинская область, город Кокшетау, улица Сатпаева 1, корпус «Б», кабинет 245, электронный адрес: uzo_akm@mail.ru.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Формой завершения оказываемой государственной услуги является выдача акта на право частной собственности на земельный участок.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физическим и юридическим лицам (далее - заявители).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 оказания государственной услуги с момента подачи заявителем необходимых документов – в течение 15 календарных дней;           2) максимально допустимое время ожидания в очереди при сдаче необходимых документов не более 40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документов как результат оказания  государственной  услуги не более 40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оказывается платно. Оплата производится в соответствии с расценками, утвержденными государственным учреждением «Агентство Республики Казахстан по управлению земельными ресурсами».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Полная информация о порядке оказания государственной услуги располагается на официальном сайте www.akmo.kz, информационных стендах Управления и Отделов. Адреса Отделов указаны в приложении 1 к настоящему Стандарту. Стандарт оказания государственной услуги как источник информации опубликовывается в областных газетах «Арқа ажары», «Акмолинская правда».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предоставляется ежедневно с 09.00  до 18.00 часов,  выходные дни - суббота, воскресенье и праздничные дни, перерыв на обед с 13.00 до 14.00 часов. Прием осуществляется в порядке очереди,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Государственная услуга оказывается в зданиях Управления и Отделов по месту жительства заявителя. Помещения Управления и Отделов имеют залы ожидания, места для заполнения документов оснащаются информационными стендами с указанием перечня необходимых документов и образцами их заполнения, обеспечена безопасность и приемлемые условия для людей с ограниченными физическими возможностями.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12. Для получения государственной услуги заявителю необходимо представить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1)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2) решение местного исполнительного органа области, района (города областного значения), акима города районного значения, поселка, аула (села), аульного (сельского) округа о предоставлении права частной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копию свидетельства налогоплательщика (РНН);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4) нотариально заверенные копии учредительных документов, свидетельства о государственной регистрации юридического лица, статистической карточки, свидетельства налогоплательщика (для юридических лиц);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копия документа удостоверяющего личность (при наличии доверенности - копия доверенности и наличие удостоверения личности поверенного лица);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квитанцию об оплате за изготовление акта на право частной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Заявление для получения государственной услуги составляется в произвольной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Заявление и необходимые документы сдаются в Управление и Отдел,адреса которых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Юридический адрес государственного учреждения «Управление земельных отношений  Акмолинской области»: Акмолинская область, город Кокшетау, улица Сатпаева 1, корпус «Б», кабинет 251.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Подтверждением сдачи заявителем необходимых документов для получения государственной услуги является талон с указанием даты и времени регистрации, фамилии и инициалы специалиста, принявшего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Способ доставки результата оказания  услуги - личное посещение заявителя Управления и Отдела. Адреса Отделов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Юридический адрес государственного учреждения «Управление земельных отношений  Акмолинской области»: Акмолинская область, город Кокшетау, улица Сатпаева 1, корпус «Б», кабинет 251.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Основанием для отказа в предоставлении государственной услуги является отсутствие документов указанных в пункте 12 настоящего Стандарта.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3. Принципы работы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18. Деятельность Управления и Отделов основывается на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1) соблюдения конституционных прав и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2) законности;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3) вежливости;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4) предоставления исчерпывающей и полной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5) защиты и конфиденциальности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6) обеспечения сохранности документов, которые заявитель не получил в установленные сроки.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  4. Результаты работы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19. Результаты оказания государственной услуги заявителям измеряются показателями качества и доступности в соответствии с приложением 2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20.Целевые значения показателей качества и доступности государственных услуг, по которым оценивается работа Управления и Отделов, оказывающих государственные услуги, ежегодно утверждаются специально созданными рабочими группами.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     5. Порядок обжалования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21.Разъяснение порядка обжалования действий (бездействий) уполномоченных должностных лиц, а также содействие в подготовке жалобы можно получить у начальников Управления и Отделов. Адреса электронной почты, номера телефонов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Жалобы подаются в Отделы, контактные данные которых указаны в приложении 1 к настоящему Стандарту, в государственное учреждение «Управление земельных отношений Акмолинской области». Наименования государственных органов, адреса электронной почты, должностные лица, которым подается жалоба, указаны в пункте 24 настоящего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 Принятие жалобы подтверждается выдачей заявителю талона с указанием срока и места получения ответа на поданную  жалобу, а также контактные данные должностных лиц, у которых  можно узнать о ходе ее рассмотрения. 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6. Контактная информация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24.Контактные данные начальников Отделов, Управления, вышестоящей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веб-сайт, адрес электронной почты, юридический адрес, телефон, графики приема граждан начальниками Отделов указаны в приложении 1 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государственное учреждение «Управления земельных отношений Акмолинской области»: 020000, Республика Казахстан, город  Кокшетау, улица Сатпаева 1, корпус «Б», кабинет 245, адрес электронной почты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uzo_akm@mail.ru </w:t>
      </w:r>
      <w:r>
        <w:rPr>
          <w:rFonts w:ascii="Times New Roman"/>
          <w:b w:val="false"/>
          <w:i w:val="false"/>
          <w:color w:val="000000"/>
          <w:sz w:val="28"/>
        </w:rPr>
        <w:t xml:space="preserve">, телефон 8 (7162) 253471.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приема начальника Управления: четверг с 16.00 до 18.00;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акимат Акмолинской области: город Кокшетау, улица Абая, 83, веб-сайт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www.akmo.kz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По вопросам предоставления государственной услуги заявитель может получить дополнительную информацию в государственном учреждении «Управление земельных отношений Акмолинской области».      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 оказания государственной 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«Оформление актов на право частной собственности на земельный участок»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Контактные данные районных (городских) отделов земельных отношений Акмолинской области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3424"/>
        <w:gridCol w:w="3496"/>
        <w:gridCol w:w="2928"/>
        <w:gridCol w:w="2912"/>
      </w:tblGrid>
      <w:tr>
        <w:trPr>
          <w:trHeight w:val="21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районных (городских) отделов земельных отношений 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Юридический адрес, время приема граждан начальников отделов 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Контактный телефон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адрес,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веб-сайт 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земельных отношений Аккольского района» 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город Акколь, улица Нурмагамбетова, 81. График приема граждан: среда, четверг с 9.00 до 18.00 часов, перерыв: с 13.00 до 14.00 часов 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8-(71638)-2-25-48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AAB 2006@ mail.ru,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www.akmol.kz </w:t>
            </w:r>
          </w:p>
        </w:tc>
      </w:tr>
      <w:tr>
        <w:trPr>
          <w:trHeight w:val="253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земельных отношений Аршалынского района» 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село Аршалы, улица Ташенова, 47. График приема граждан: понедельник-среда с 9.00 до 18.00 часов, перерыв: с 13.00 до 14.00 часов 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8-(71644) -2-13-56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8-(71644) -2- 29-98    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Arshaly_org83@mail.ru, www.akmol.kz </w:t>
            </w:r>
          </w:p>
        </w:tc>
      </w:tr>
      <w:tr>
        <w:trPr>
          <w:trHeight w:val="16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«Отдел земельных отношений Астраханского района» 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Астраханка, улица Аль- Фараби, 50. График приема граждан: понедельник-четверг с 9.00 до 18.00 часов, перерыв: с 13.00 до 14.00 часов 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8-(71641) -2-37-19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8-(71641) -2-38-65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Astr_ZM@mail. ru,www.akmol.kz </w:t>
            </w:r>
          </w:p>
        </w:tc>
      </w:tr>
      <w:tr>
        <w:trPr>
          <w:trHeight w:val="13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«Отдел земельных отношений Атбасарского района» 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город Атбасар, улица  Валиханова, 9 График приема граждан: ежедневно с 9.00 до 18.00 часов, перерыв: с 13.00 до 14.00 часов 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8(71643)-2-43-71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Atbasar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_oko@ mail.ru. www.akmol.kz 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земельных отношений Буландынского района» 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город Макинск, улица Некрасова 19. График приема граждан: понедельник-четверг с 9.00 до 18.00 часов, перерыв: с 13.00 до 14.00 часов 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8(71646)-2-38-15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Guzob@ rambler. ru.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www.akmol.kz 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земельных отношений Егиндыкольского  района» 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район, село  Егиндыколь, улица Победы, 6 График приема граждан: вторник – четверг с 9.00 до 18.00 часов, перерыв: с 13.00 до 14.00 часов 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8-(71642)-2-15-10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Egindykol_ozsp@mail.ru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www.akmol.kz </w:t>
            </w:r>
          </w:p>
        </w:tc>
      </w:tr>
      <w:tr>
        <w:trPr>
          <w:trHeight w:val="250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земельных отношений Енбекшильдерского района» 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город Степняк, улица Ленина, 109. График приема граждан: ежедневно с 9.00 до 18.00 часов, перерыв: с 13.00 до 14.00 часов 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8-(71639)-2-14-73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Ozoenbek@mail.ru www.akmol.kz </w:t>
            </w:r>
          </w:p>
        </w:tc>
      </w:tr>
      <w:tr>
        <w:trPr>
          <w:trHeight w:val="255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земельных отношений Ерейментауского района» 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город Ерейментау, улица Кунанбаева, 136 График приема граждан: четверг с 9.00 до 18.00 часов, перерыв: с 13.00 до 14.00 часов 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8-(71633)-2-12-74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eremen_zem@mail.ru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www.akmol.kz </w:t>
            </w:r>
          </w:p>
        </w:tc>
      </w:tr>
      <w:tr>
        <w:trPr>
          <w:trHeight w:val="15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«Отдел земельных отношений Есильского  района» 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город Есиль, улица  Конаева, 5. График приема граждан: ежедневно с 9.00 до 18.00 часов, перерыв: с 13.00 до 14.00 часов 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8-(71647)-2-16-47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esilirina@mail.ru www.akmol.kz </w:t>
            </w: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земельных отношений Жаксынского района» 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Жаксы, улица Дружбы, 3. График приема граждан: вторник с 10 до12 часов, среда 14 до 17 часов 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8-(71635)-2-20-11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Jaks_zem@mail.kz www.akmol.kz </w:t>
            </w:r>
          </w:p>
        </w:tc>
      </w:tr>
      <w:tr>
        <w:trPr>
          <w:trHeight w:val="255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земельных отношений   Жаркаинского района» 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город Державинск, улица Захарова,16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понедельник - четверг с 9.00 до 18.00 часов, перерыв: с 13.00 до 14.00 часов 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8-(71648)-9-23-87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Akm-jarkain@bk.ru www.akmol.kz 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земельных отношений Зерендинского района» 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Зеренда,улица Мира, 81. График приема граждан: ежедневно с 9.00 до 18.00 часов, перерыв: с 13.00 до 14.00 часов 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8-(71632) -2-11-87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8-(71632) -2-19-91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akim_zer @kokshetau.online.kz, www.akmol.kz 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земельных отношений Коргалжынского района» 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село Коргалжын,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Балгамбаева 9.График приема граждан: ежедневно с 9.00 до 18.00 часов, перерыв: с 13.00 до 14.00 часов 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8-(71637) -2-16-21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korgakim@mail. kz www.akmol.kz 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земельных отношений Сандыктауского района» 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Балкашино,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Аблайхана, 119. График приема граждан: ежедневно с 9.00 до 18.00 часов, перерыв: с 13.00 до 14.00 часов 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8-(71640)-9-13-56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Sond_akimat@mail.rz www.akmol.kz 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земельных отношений Целиноградского района» 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Акмол, улица Гагарина,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с 13.00 до 14.00 часов 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8-(71651)-3-11-24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apparat@mail.kz,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www.akmol.kz 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земельных отношений Шортандинского района» 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поселок Шортанды, улица Абылай – хана, 22. График приема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граждан: ежедневно с 9.00 до 18.00 часов, перерыв: с 13.00 до 14.00 часов 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8-(71631)-2-26-40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8-(71631)-2-18-80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shortandyzem@mail.ru,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www.akmol.kz 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земельных отношений Щучинского района» 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город Щучинск,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  Аблайхана, 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с 13.00 до 14.00 часов 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8-(716-36)-4-22-89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8-(716-36)-4-31-99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Zem_com@mail.kz,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www.burabau-akimat.kz 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земельных отношений города Степногорск» 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Степногорск,4 микрорайон, здание № 1. График приема граждан: ежедневно с 9.00 до 18.00 часов, перерыв: с 13.00 до 14.00 часов 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8-(71645)-6-17-96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8-(71645)-6-25-12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Zem.step@mail.ru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www.akmol.kz </w:t>
            </w:r>
          </w:p>
        </w:tc>
      </w:tr>
      <w:tr>
        <w:trPr>
          <w:trHeight w:val="195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земельных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отношений город Кокшетау» 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Кокшетау,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Абая, 89 График приема граждан: ежедневно с 9.00 до 18.00 часов, перерыв: с 13.00 до 14.00 часов 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8-(7162)-5-18-80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8-(7162)-5-46-79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8-(7162)-5-35-56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Akimat_kokshetau@mail. ru,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http://www.zakupki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akmol.kz </w:t>
            </w:r>
          </w:p>
        </w:tc>
      </w:tr>
    </w:tbl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
      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«Оформление актов на право частной собственности на земельный участок»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показателей качества и доступности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9"/>
        <w:gridCol w:w="2552"/>
        <w:gridCol w:w="2306"/>
        <w:gridCol w:w="2226"/>
      </w:tblGrid>
      <w:tr>
        <w:trPr>
          <w:trHeight w:val="450" w:hRule="atLeast"/>
        </w:trPr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доступности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в следующем году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отчетном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</w:tr>
      <w:tr>
        <w:trPr>
          <w:trHeight w:val="450" w:hRule="atLeast"/>
        </w:trPr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Своевременность </w:t>
            </w:r>
          </w:p>
        </w:tc>
      </w:tr>
      <w:tr>
        <w:trPr>
          <w:trHeight w:val="450" w:hRule="atLeast"/>
        </w:trPr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1.1.%(доля)случаев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установленный срок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момента сдачи документа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</w:tr>
      <w:tr>
        <w:trPr>
          <w:trHeight w:val="450" w:hRule="atLeast"/>
        </w:trPr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ожидавших получения 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очереди не более 40 минут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450" w:hRule="atLeast"/>
        </w:trPr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качеством процесса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</w:tr>
      <w:tr>
        <w:trPr>
          <w:trHeight w:val="450" w:hRule="atLeast"/>
        </w:trPr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оформленных документов должностным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лицом (произведенных начислений, расчетов и т.д.)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450" w:hRule="atLeast"/>
        </w:trPr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информацией о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</w:tr>
      <w:tr>
        <w:trPr>
          <w:trHeight w:val="450" w:hRule="atLeast"/>
        </w:trPr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заполненных потребителем документов и сданных с первого раза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80.4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75.9 </w:t>
            </w:r>
          </w:p>
        </w:tc>
      </w:tr>
      <w:tr>
        <w:trPr>
          <w:trHeight w:val="450" w:hRule="atLeast"/>
        </w:trPr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3.3.%(доля)услуг информации,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которых доступно через Интернет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450" w:hRule="atLeast"/>
        </w:trPr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4.1.%(доля)обоснованных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количеству обслуженных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 по данному виду услуг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0,008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 </w:t>
            </w:r>
          </w:p>
        </w:tc>
      </w:tr>
      <w:tr>
        <w:trPr>
          <w:trHeight w:val="450" w:hRule="atLeast"/>
        </w:trPr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4.2.%(доля)обоснованных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жалоб,рассмотренных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установленный срок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</w:tr>
      <w:tr>
        <w:trPr>
          <w:trHeight w:val="450" w:hRule="atLeast"/>
        </w:trPr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4.3.%(доля)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существующим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порядком обжалования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</w:tr>
      <w:tr>
        <w:trPr>
          <w:trHeight w:val="450" w:hRule="atLeast"/>
        </w:trPr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4.4.%(доля)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сроками обжалования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450" w:hRule="atLeast"/>
        </w:trPr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5.1.%(доля)потребителей,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вежливостью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