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b84" w14:textId="155d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11 января 2008 года N А-1/19 "Об организации оплачиваемых общественных работ в городе Кокшетау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14 февраля 2008 года N А-2/289. Зарегистрировано управлением юстиции города Кокшетау Акмолинской области 15 февраля 2008 года N 1-1-77. Утратило силу постановлением акимата города Кокшетау Акмолинской области от 8 января 2009 года № А-1/6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города Кокшетау Акмолинской области от 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13 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декабря 2007 года "О республиканском бюджете на 2008 год", в целях обеспечения временной занятости безработных лиц акимат города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постановления акимата города Кокшетау от 11 января 2008 года N А-1/19 "Об организации оплачиваемых общественных работ в городе Кокшетау в 2008 году", зарегистрированного в Управлении юстиции города Кокшетау за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1-1-73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"Кокшетау" от 31 января 2008 года N 5, "Степной маяк" от 31 января 2008 года N 5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цифру 10466 заменить цифрой 10515.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Управлении юстиции города Кокшетау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постановления распространяется на правоотношения, возникшие с 1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города Жупинова Б.З.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 xml:space="preserve">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