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155e7" w14:textId="d8155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2009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18 декабря 2008 года № 4С-10-2. Зарегистрировано управлением юстиции Астраханского района Акмолинской области 29 декабря 2008 года № 1-6-92. Утратило силу - решением Астраханского районного маслихата Акмолинской области от 5 апреля 2010 года № 4С-20-10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- решением Астраханского районного маслихата Акмолинской области от 05.04.2010 № 4С-20-10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подпунктом 1 пункта 1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от 13 декабря 2008 года № 4С-11-5 «Об областном бюджете на 2009 год» (зарегистрированное в Региональном Реестре государственной регистрации нормативных правовых актов № 3286),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1. Утвердить районный бюджет на 2009 год,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1 410 245,9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241 378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10044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1 148 804,9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1 422 087,6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14130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- 14130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-25971,7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финансирования дефицита (использование профицита) бюджета – 25971,7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25971,7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решением Астраханского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ff0000"/>
          <w:sz w:val="28"/>
        </w:rPr>
        <w:t xml:space="preserve">, от 29.04.2009 </w:t>
      </w:r>
      <w:r>
        <w:rPr>
          <w:rFonts w:ascii="Times New Roman"/>
          <w:b w:val="false"/>
          <w:i w:val="false"/>
          <w:color w:val="000000"/>
          <w:sz w:val="28"/>
        </w:rPr>
        <w:t>№ 4С-14-1;</w:t>
      </w:r>
      <w:r>
        <w:rPr>
          <w:rFonts w:ascii="Times New Roman"/>
          <w:b w:val="false"/>
          <w:i w:val="false"/>
          <w:color w:val="ff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4С-15-3;</w:t>
      </w:r>
      <w:r>
        <w:rPr>
          <w:rFonts w:ascii="Times New Roman"/>
          <w:b w:val="false"/>
          <w:i w:val="false"/>
          <w:color w:val="ff0000"/>
          <w:sz w:val="28"/>
        </w:rPr>
        <w:t xml:space="preserve"> 22.10.2009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4С-17-6;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04.12.2009 </w:t>
      </w:r>
      <w:r>
        <w:rPr>
          <w:rFonts w:ascii="Times New Roman"/>
          <w:b w:val="false"/>
          <w:i w:val="false"/>
          <w:color w:val="000000"/>
          <w:sz w:val="28"/>
        </w:rPr>
        <w:t>№ 4С-18-3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районного бюджета за счет следующих источников: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акцизов;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за использование природных и других ресурсов;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сборы за ведение предпринимательской и профессиональной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государственной пошлины.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неналоговых поступлений,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имущества, находящегося в коммунальной собственности;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от реализации товаров (работ, услуг) государственными учреждениями, финансируемыми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поступлений денег от проведения государственных закупок, организуемых государственными учреждениями, финансируемые из государственного бюджета;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взысканий, налагаемых государственными учреждениями, финансируемыми из государственного бюджета, а так 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прочих неналоговых поступлений.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продажи земли;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поступления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района формируются за счет налогов и других обязательных платежей в бюджет из них: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регулирующий налог районного значения – 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местные налоги.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Учесть, что в составе трансфертов районного бюджета предусмотрены целевые трансферты из вышестоящих бюджетов в сумме 361 831,9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204 736,8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оснащение учебным оборудованием кабинетов физики, химии, биологии в государственных учреждениях основного среднего и общего среднего образования – 3973,1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создание лингафонных и мультимедийных кабинетов в  государственных учреждениях начального, основного среднего и общего среднего образования – 5374,8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внедрение новых технологий обучения в государственной системе образования – 6356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участникам и инвалидам Великой отечественной войны на расходы за коммунальные услуги – 775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в связи с ростом размера прожиточного минимума – 897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выплату ежемесячного государственного пособия на детей до 18 лет в связи с ростом размера прожиточного минимума – 3532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реализации мер социальной поддержки специалистов социальной сферы сельских населенных пунктов – 3412,5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капитальный ремонт котельной № 1 государственного коммунального предприятия на праве хозяйственного ведения «Комхоз» села Астраханка – 73 924,3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текущий ремонт автодорог местной сети – 14 632,4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здания Жалтырской средней школы № 1 – 22372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содержание Жалтырского детского сада на 140 мест – 8520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капитальный ремонт средней школы села Петровка – 46688,7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оказание социальной помощи студентам из малообеспеченных семей на оплату за учебу – 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социальных рабочих мест – 10080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расширение программы молодежной практики – 4140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целевые трансферты на развитие в сумме 157 095,1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строительство детского сада на 140 мест в селе Жалтыр – 90 057,2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уставного капитала государственных коммунальных предприятий – 4130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проведение авторского, технического надзора в селе Новочеркасское в целях реализации проекта «Водоснабжение и канализация сельских территорий» - 866,9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на строительство и (или) приобретение жилья государственного коммунального жилищного фонда – 43 157 тысяч 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«на развитие, обустройство и (или) приобретение инженерно-коммуникационной инфраструктуры – 18 884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изменениями, внесенными решением Астраханского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rPr>
          <w:rFonts w:ascii="Times New Roman"/>
          <w:b w:val="false"/>
          <w:i w:val="false"/>
          <w:color w:val="ff0000"/>
          <w:sz w:val="28"/>
        </w:rPr>
        <w:t>,</w:t>
      </w:r>
      <w:r>
        <w:rPr>
          <w:rFonts w:ascii="Times New Roman"/>
          <w:b w:val="false"/>
          <w:i w:val="false"/>
          <w:color w:val="ff0000"/>
          <w:sz w:val="28"/>
        </w:rPr>
        <w:t xml:space="preserve">от 29.04.2009 </w:t>
      </w:r>
      <w:r>
        <w:rPr>
          <w:rFonts w:ascii="Times New Roman"/>
          <w:b w:val="false"/>
          <w:i w:val="false"/>
          <w:color w:val="000000"/>
          <w:sz w:val="28"/>
        </w:rPr>
        <w:t>№ 4С-14-1;</w:t>
      </w:r>
      <w:r>
        <w:rPr>
          <w:rFonts w:ascii="Times New Roman"/>
          <w:b w:val="false"/>
          <w:i w:val="false"/>
          <w:color w:val="ff0000"/>
          <w:sz w:val="28"/>
        </w:rPr>
        <w:t xml:space="preserve"> 23.07.2009 </w:t>
      </w:r>
      <w:r>
        <w:rPr>
          <w:rFonts w:ascii="Times New Roman"/>
          <w:b w:val="false"/>
          <w:i w:val="false"/>
          <w:color w:val="000000"/>
          <w:sz w:val="28"/>
        </w:rPr>
        <w:t>№ 4С-15-3;</w:t>
      </w:r>
      <w:r>
        <w:rPr>
          <w:rFonts w:ascii="Times New Roman"/>
          <w:b w:val="false"/>
          <w:i w:val="false"/>
          <w:color w:val="ff0000"/>
          <w:sz w:val="28"/>
        </w:rPr>
        <w:t xml:space="preserve"> 22.10.2009 №</w:t>
      </w:r>
      <w:r>
        <w:rPr>
          <w:rFonts w:ascii="Times New Roman"/>
          <w:b w:val="false"/>
          <w:i w:val="false"/>
          <w:color w:val="000000"/>
          <w:sz w:val="28"/>
        </w:rPr>
        <w:t xml:space="preserve"> 4С-17-6;</w:t>
      </w:r>
      <w:r>
        <w:rPr>
          <w:rFonts w:ascii="Times New Roman"/>
          <w:b w:val="false"/>
          <w:i w:val="false"/>
          <w:color w:val="ff0000"/>
          <w:sz w:val="28"/>
        </w:rPr>
        <w:t xml:space="preserve"> от 04.12.2009 </w:t>
      </w:r>
      <w:r>
        <w:rPr>
          <w:rFonts w:ascii="Times New Roman"/>
          <w:b w:val="false"/>
          <w:i w:val="false"/>
          <w:color w:val="000000"/>
          <w:sz w:val="28"/>
        </w:rPr>
        <w:t>№ 4С-18-3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4-1. «предусмотреть возврат в вышестоящий бюджет неиспользованных в 2008 году целевых трансфертов в сумме 16214,6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Предусмотреть возврат в вышестоящий бюджет целевых трнасфертов использованных не по целевому назначению в сумме 1193,7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Решение дополнено пунктом 4-1 в соответствии с решением Астраханского районного маслихата Акмолинской области от 08.04.2009 </w:t>
      </w:r>
      <w:r>
        <w:rPr>
          <w:rFonts w:ascii="Times New Roman"/>
          <w:b w:val="false"/>
          <w:i w:val="false"/>
          <w:color w:val="000000"/>
          <w:sz w:val="28"/>
        </w:rPr>
        <w:t>№ 4С-12-1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на 2009 год в сумме 4280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5 с изменениями, внесенными решением Астраханского районного маслихата Акмолинской области от 04.12.2009 </w:t>
      </w:r>
      <w:r>
        <w:rPr>
          <w:rFonts w:ascii="Times New Roman"/>
          <w:b w:val="false"/>
          <w:i w:val="false"/>
          <w:color w:val="000000"/>
          <w:sz w:val="28"/>
        </w:rPr>
        <w:t>№ 4С-18-3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Установить специалистам социального обеспечения, образования, культуры и спорта, работающим в аульной (сельской) местности повышенные на двадцать пять процентов должностные оклады и тарифные ставки, по сравнению с окладами и ставками специалистов, занимающихся этими видами деятельности в городских условиях, согласно перечню согласованного с районным маслихатом.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Утвердить перечень бюджетных программ развития районного бюджета на 2009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лиц, согласно приложению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Утвердить перечень районных бюджетных программ, не подлежащих секвестру в процессе исполнения районного бюджета на 2009 год, согласно приложению 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Утвердить прилагаемый объем затрат местных бюджетных программ поселка, аула (села), аульных (сельских) округов на 2009  год,  согласно  приложению 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Решение вступает в силу со дня его государственной регистрации в Управлении юстиции Астраханского района и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К.Омарова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         Т.Ерсеитов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 w:val="false"/>
          <w:i/>
          <w:color w:val="000000"/>
          <w:sz w:val="28"/>
        </w:rPr>
        <w:t xml:space="preserve"> Аким Астраханского района                          Р.Акимов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Исполняющая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экономики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бюджетного планирования»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          Т.Наприенко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учреждения «Отдел финансов»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Астраханского района                                Г.Шонабаева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Начальник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«Налогового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Астраханскому району»                             Г.Пугачева</w:t>
      </w:r>
    </w:p>
    <w:bookmarkStart w:name="z1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Астраханского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 от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18 декабря 2008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года № 4С-10-2 "О районном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бюджете на 2009 год"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решения Астраханского районного маслихата Акмолинской области от 04.12.2009 </w:t>
      </w:r>
      <w:r>
        <w:rPr>
          <w:rFonts w:ascii="Times New Roman"/>
          <w:b w:val="false"/>
          <w:i w:val="false"/>
          <w:color w:val="ff0000"/>
          <w:sz w:val="28"/>
        </w:rPr>
        <w:t>№ 4С-18-3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420"/>
        <w:gridCol w:w="306"/>
        <w:gridCol w:w="10336"/>
        <w:gridCol w:w="2152"/>
      </w:tblGrid>
      <w:tr>
        <w:trPr>
          <w:trHeight w:val="2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1410245,9</w:t>
            </w:r>
          </w:p>
        </w:tc>
      </w:tr>
      <w:tr>
        <w:trPr>
          <w:trHeight w:val="3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241378,0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9847,0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103921,0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118972,0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92800,0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5355,0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16367,0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4450,0</w:t>
            </w:r>
          </w:p>
        </w:tc>
      </w:tr>
      <w:tr>
        <w:trPr>
          <w:trHeight w:val="34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6844,0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1534,0</w:t>
            </w:r>
          </w:p>
        </w:tc>
      </w:tr>
      <w:tr>
        <w:trPr>
          <w:trHeight w:val="3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3697,0</w:t>
            </w:r>
          </w:p>
        </w:tc>
      </w:tr>
      <w:tr>
        <w:trPr>
          <w:trHeight w:val="3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</w:t>
            </w:r>
          </w:p>
        </w:tc>
      </w:tr>
      <w:tr>
        <w:trPr>
          <w:trHeight w:val="8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1794,0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10019,0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2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</w:tr>
      <w:tr>
        <w:trPr>
          <w:trHeight w:val="5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5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79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7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1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13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Штрафы,пеня,санкции,взыскания,налагаемые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8825,0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10044</w:t>
            </w:r>
          </w:p>
        </w:tc>
      </w:tr>
      <w:tr>
        <w:trPr>
          <w:trHeight w:val="48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51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44,0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1148804,9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5"/>
        <w:gridCol w:w="686"/>
        <w:gridCol w:w="707"/>
        <w:gridCol w:w="729"/>
        <w:gridCol w:w="751"/>
        <w:gridCol w:w="8102"/>
        <w:gridCol w:w="2140"/>
      </w:tblGrid>
      <w:tr>
        <w:trPr>
          <w:trHeight w:val="25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1422087,6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128961,1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113176,7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9296,0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36239,0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67641,7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67641,7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8180,4</w:t>
            </w:r>
          </w:p>
        </w:tc>
      </w:tr>
      <w:tr>
        <w:trPr>
          <w:trHeight w:val="37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8180,4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7421,6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339,2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7604,0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895067,0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25134,2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694785,5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693785,5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674122,5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13307,0</w:t>
            </w:r>
          </w:p>
        </w:tc>
      </w:tr>
      <w:tr>
        <w:trPr>
          <w:trHeight w:val="7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6356,0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175147,3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85090,1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6990,1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4721,6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4317,7</w:t>
            </w:r>
          </w:p>
        </w:tc>
      </w:tr>
      <w:tr>
        <w:trPr>
          <w:trHeight w:val="6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69060,7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62485,3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50931,5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41881,5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27667,0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1965,0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7332,0</w:t>
            </w:r>
          </w:p>
        </w:tc>
      </w:tr>
      <w:tr>
        <w:trPr>
          <w:trHeight w:val="103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2076,7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занятости и социальных программ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11553,8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11338,8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177487,1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62041,0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99959,3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86524,3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 (городов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12600,0</w:t>
            </w:r>
          </w:p>
        </w:tc>
      </w:tr>
      <w:tr>
        <w:trPr>
          <w:trHeight w:val="8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инженерно-коммунимкационной инфраструктуры и благоустройство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73924,3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15486,8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5909,1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2192,3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1607,8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жилищно-коммунального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9577,7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76467,5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46520,9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4917,0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874,0</w:t>
            </w:r>
          </w:p>
        </w:tc>
      </w:tr>
      <w:tr>
        <w:trPr>
          <w:trHeight w:val="76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4043,0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15225,0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11387,0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3300,0</w:t>
            </w:r>
          </w:p>
        </w:tc>
      </w:tr>
      <w:tr>
        <w:trPr>
          <w:trHeight w:val="4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9804,6</w:t>
            </w:r>
          </w:p>
        </w:tc>
      </w:tr>
      <w:tr>
        <w:trPr>
          <w:trHeight w:val="52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2454,6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2454,6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3886,0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внутренней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3586,0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3464,0</w:t>
            </w:r>
          </w:p>
        </w:tc>
      </w:tr>
      <w:tr>
        <w:trPr>
          <w:trHeight w:val="79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20466,3</w:t>
            </w:r>
          </w:p>
        </w:tc>
      </w:tr>
      <w:tr>
        <w:trPr>
          <w:trHeight w:val="34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9068,5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9068,5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5656,0</w:t>
            </w:r>
          </w:p>
        </w:tc>
      </w:tr>
      <w:tr>
        <w:trPr>
          <w:trHeight w:val="75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3412,5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3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5755,0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7675,0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4307,0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3368,0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22233,7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7601,3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5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8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переподготоки кадров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14632,4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12197,3</w:t>
            </w:r>
          </w:p>
        </w:tc>
      </w:tr>
      <w:tr>
        <w:trPr>
          <w:trHeight w:val="48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3801,0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8396,3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4280,0</w:t>
            </w:r>
          </w:p>
        </w:tc>
      </w:tr>
      <w:tr>
        <w:trPr>
          <w:trHeight w:val="5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5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 коммунального хозяйства, пассажирского транспорта и автомобильных дорог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4116,3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17408,3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16214,6</w:t>
            </w:r>
          </w:p>
        </w:tc>
      </w:tr>
      <w:tr>
        <w:trPr>
          <w:trHeight w:val="5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</w:p>
        </w:tc>
      </w:tr>
      <w:tr>
        <w:trPr>
          <w:trHeight w:val="28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4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51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14130,0</w:t>
            </w:r>
          </w:p>
        </w:tc>
      </w:tr>
      <w:tr>
        <w:trPr>
          <w:trHeight w:val="31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-25971,7</w:t>
            </w:r>
          </w:p>
        </w:tc>
      </w:tr>
      <w:tr>
        <w:trPr>
          <w:trHeight w:val="270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Финансирования дефицита (использование профицита) бюджета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  <w:tr>
        <w:trPr>
          <w:trHeight w:val="255" w:hRule="atLeast"/>
        </w:trPr>
        <w:tc>
          <w:tcPr>
            <w:tcW w:w="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25971,7</w:t>
            </w:r>
          </w:p>
        </w:tc>
      </w:tr>
    </w:tbl>
    <w:bookmarkStart w:name="z1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Астраханского районного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маслихата от 18 декабря 2008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4С-10-2 "О районном бюджете на 2009 год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2 в редакции решения Астраханского районного маслихата Акмолинской области от 22.10.2009 </w:t>
      </w:r>
      <w:r>
        <w:rPr>
          <w:rFonts w:ascii="Times New Roman"/>
          <w:b w:val="false"/>
          <w:i w:val="false"/>
          <w:color w:val="ff0000"/>
          <w:sz w:val="28"/>
        </w:rPr>
        <w:t>№ 4С-17-6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на 2009 год с разделением</w:t>
      </w:r>
      <w:r>
        <w:br/>
      </w:r>
      <w:r>
        <w:rPr>
          <w:rFonts w:ascii="Times New Roman"/>
          <w:b/>
          <w:i w:val="false"/>
          <w:color w:val="000000"/>
        </w:rPr>
        <w:t>
на бюджетные программы, направленные на реализацию бюджетных</w:t>
      </w:r>
      <w:r>
        <w:br/>
      </w:r>
      <w:r>
        <w:rPr>
          <w:rFonts w:ascii="Times New Roman"/>
          <w:b/>
          <w:i w:val="false"/>
          <w:color w:val="000000"/>
        </w:rPr>
        <w:t>
инвестиционных проектов и формирование или увеличение уставного</w:t>
      </w:r>
      <w:r>
        <w:br/>
      </w:r>
      <w:r>
        <w:rPr>
          <w:rFonts w:ascii="Times New Roman"/>
          <w:b/>
          <w:i w:val="false"/>
          <w:color w:val="000000"/>
        </w:rPr>
        <w:t>
капитала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9"/>
        <w:gridCol w:w="759"/>
        <w:gridCol w:w="780"/>
        <w:gridCol w:w="759"/>
        <w:gridCol w:w="8275"/>
        <w:gridCol w:w="2208"/>
      </w:tblGrid>
      <w:tr>
        <w:trPr>
          <w:trHeight w:val="36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бюджетной классификации</w:t>
            </w:r>
          </w:p>
        </w:tc>
        <w:tc>
          <w:tcPr>
            <w:tcW w:w="2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9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171176,0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3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4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90057,2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75476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55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62041</w:t>
            </w:r>
          </w:p>
        </w:tc>
      </w:tr>
      <w:tr>
        <w:trPr>
          <w:trHeight w:val="8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43157</w:t>
            </w:r>
          </w:p>
        </w:tc>
      </w:tr>
      <w:tr>
        <w:trPr>
          <w:trHeight w:val="76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инженерно-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коммуникационной инфраструктуры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18884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52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13435</w:t>
            </w:r>
          </w:p>
        </w:tc>
      </w:tr>
      <w:tr>
        <w:trPr>
          <w:trHeight w:val="34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8819,7</w:t>
            </w:r>
          </w:p>
        </w:tc>
      </w:tr>
      <w:tr>
        <w:trPr>
          <w:trHeight w:val="30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4615,3</w:t>
            </w:r>
          </w:p>
        </w:tc>
      </w:tr>
      <w:tr>
        <w:trPr>
          <w:trHeight w:val="109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 природные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 охрана окружающей среды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мира, земельные отношения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2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5642,8</w:t>
            </w:r>
          </w:p>
        </w:tc>
      </w:tr>
      <w:tr>
        <w:trPr>
          <w:trHeight w:val="51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Сальдо по операциям с финансовыми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активами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3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270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58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  <w:tr>
        <w:trPr>
          <w:trHeight w:val="615" w:hRule="atLeast"/>
        </w:trPr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капитала юридических лиц</w:t>
            </w:r>
          </w:p>
        </w:tc>
        <w:tc>
          <w:tcPr>
            <w:tcW w:w="2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</w:t>
            </w:r>
          </w:p>
        </w:tc>
      </w:tr>
    </w:tbl>
    <w:bookmarkStart w:name="z1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2009 год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не подлежащих</w:t>
      </w:r>
      <w:r>
        <w:br/>
      </w:r>
      <w:r>
        <w:rPr>
          <w:rFonts w:ascii="Times New Roman"/>
          <w:b/>
          <w:i w:val="false"/>
          <w:color w:val="000000"/>
        </w:rPr>
        <w:t>
секвестрированию в процессе исполнения районного бюджета 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40"/>
      </w:tblGrid>
      <w:tr>
        <w:trPr>
          <w:trHeight w:val="30" w:hRule="atLeast"/>
        </w:trPr>
        <w:tc>
          <w:tcPr>
            <w:tcW w:w="1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1305" w:hRule="atLeast"/>
        </w:trPr>
        <w:tc>
          <w:tcPr>
            <w:tcW w:w="1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врачебную помощь</w:t>
            </w:r>
          </w:p>
        </w:tc>
      </w:tr>
    </w:tbl>
    <w:bookmarkStart w:name="z1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18 декабря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4С-10-2 "О районном бюджете на 2009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Приложение 4 в редакции решения Астраханского районного маслихата Акмолинской области от 04.12.2009 </w:t>
      </w:r>
      <w:r>
        <w:rPr>
          <w:rFonts w:ascii="Times New Roman"/>
          <w:b w:val="false"/>
          <w:i w:val="false"/>
          <w:color w:val="ff0000"/>
          <w:sz w:val="28"/>
        </w:rPr>
        <w:t>№ 4С-18-3</w:t>
      </w:r>
      <w:r>
        <w:rPr>
          <w:rFonts w:ascii="Times New Roman"/>
          <w:b w:val="false"/>
          <w:i w:val="false"/>
          <w:color w:val="ff0000"/>
          <w:sz w:val="28"/>
        </w:rPr>
        <w:t xml:space="preserve"> (порядок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затрат по аппаратам акимов сельских</w:t>
      </w:r>
      <w:r>
        <w:br/>
      </w:r>
      <w:r>
        <w:rPr>
          <w:rFonts w:ascii="Times New Roman"/>
          <w:b/>
          <w:i w:val="false"/>
          <w:color w:val="000000"/>
        </w:rPr>
        <w:t>
(аульных)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5"/>
        <w:gridCol w:w="907"/>
        <w:gridCol w:w="1234"/>
        <w:gridCol w:w="8451"/>
        <w:gridCol w:w="2173"/>
      </w:tblGrid>
      <w:tr>
        <w:trPr>
          <w:trHeight w:val="106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83600,8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12841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6404,6</w:t>
            </w:r>
          </w:p>
        </w:tc>
      </w:tr>
      <w:tr>
        <w:trPr>
          <w:trHeight w:val="6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2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1078,3</w:t>
            </w:r>
          </w:p>
        </w:tc>
      </w:tr>
      <w:tr>
        <w:trPr>
          <w:trHeight w:val="48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4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1236,1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4192,5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4170,5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4730</w:t>
            </w:r>
          </w:p>
        </w:tc>
      </w:tr>
      <w:tr>
        <w:trPr>
          <w:trHeight w:val="9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3983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10685,5</w:t>
            </w:r>
          </w:p>
        </w:tc>
      </w:tr>
      <w:tr>
        <w:trPr>
          <w:trHeight w:val="8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7725,6</w:t>
            </w:r>
          </w:p>
        </w:tc>
      </w:tr>
      <w:tr>
        <w:trPr>
          <w:trHeight w:val="42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1730,2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9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371,7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3595,4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3573,4</w:t>
            </w:r>
          </w:p>
        </w:tc>
      </w:tr>
      <w:tr>
        <w:trPr>
          <w:trHeight w:val="54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Камышенский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3255,8</w:t>
            </w:r>
          </w:p>
        </w:tc>
      </w:tr>
      <w:tr>
        <w:trPr>
          <w:trHeight w:val="1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2793,8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</w:tr>
      <w:tr>
        <w:trPr>
          <w:trHeight w:val="3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4208,8</w:t>
            </w:r>
          </w:p>
        </w:tc>
      </w:tr>
      <w:tr>
        <w:trPr>
          <w:trHeight w:val="8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3894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292,8</w:t>
            </w:r>
          </w:p>
        </w:tc>
      </w:tr>
      <w:tr>
        <w:trPr>
          <w:trHeight w:val="27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Кайнарский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9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4091,4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3604,6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4947,3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4577,3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4703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4425</w:t>
            </w:r>
          </w:p>
        </w:tc>
      </w:tr>
      <w:tr>
        <w:trPr>
          <w:trHeight w:val="43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</w:tr>
      <w:tr>
        <w:trPr>
          <w:trHeight w:val="34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5324,9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4669,8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633,1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40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4692,6</w:t>
            </w:r>
          </w:p>
        </w:tc>
      </w:tr>
      <w:tr>
        <w:trPr>
          <w:trHeight w:val="96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3665,6</w:t>
            </w:r>
          </w:p>
        </w:tc>
      </w:tr>
      <w:tr>
        <w:trPr>
          <w:trHeight w:val="51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4754</w:t>
            </w:r>
          </w:p>
        </w:tc>
      </w:tr>
      <w:tr>
        <w:trPr>
          <w:trHeight w:val="8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4201</w:t>
            </w:r>
          </w:p>
        </w:tc>
      </w:tr>
      <w:tr>
        <w:trPr>
          <w:trHeight w:val="52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</w:t>
            </w:r>
          </w:p>
        </w:tc>
      </w:tr>
      <w:tr>
        <w:trPr>
          <w:trHeight w:val="37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4905</w:t>
            </w:r>
          </w:p>
        </w:tc>
      </w:tr>
      <w:tr>
        <w:trPr>
          <w:trHeight w:val="90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4548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</w:t>
            </w:r>
          </w:p>
        </w:tc>
      </w:tr>
      <w:tr>
        <w:trPr>
          <w:trHeight w:val="28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25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6673,6</w:t>
            </w:r>
          </w:p>
        </w:tc>
      </w:tr>
      <w:tr>
        <w:trPr>
          <w:trHeight w:val="91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5405,5</w:t>
            </w:r>
          </w:p>
        </w:tc>
      </w:tr>
      <w:tr>
        <w:trPr>
          <w:trHeight w:val="45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246,1</w:t>
            </w:r>
          </w:p>
        </w:tc>
      </w:tr>
      <w:tr>
        <w:trPr>
          <w:trHeight w:val="675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30" w:hRule="atLeast"/>
        </w:trPr>
        <w:tc>
          <w:tcPr>
            <w:tcW w:w="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