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28c9" w14:textId="e3a2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24 декабря 2008 года № 12/4. Зарегистрировано Управлением юстиции Есильского района Акмолинской области 6 января 2009 года № 1-11-94. Утратило силу - решением Есильского районного маслихата Акмолинской области от 19 апреля 2010 года № 25/3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решением Есильского районного маслихата Акмолинской области от 19.04.2010 № 25/3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основании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«О местном  государственном управлении в Республике Казахстан» от 23 января 2001 года, статьи 63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  2004 года, Есильский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2009 год согласно приложению 1 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2153962,0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479103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13374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43796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– 1617689,0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2147593,0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56853 тысяч  тенге, в том числе  приобретение финансовых активов -  56853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6369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50484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с изменениями внесенными, решениями Есильского районного маслихата Акмолинской от 27.02.2009 </w:t>
      </w:r>
      <w:r>
        <w:rPr>
          <w:rFonts w:ascii="Times New Roman"/>
          <w:b w:val="false"/>
          <w:i w:val="false"/>
          <w:color w:val="000000"/>
          <w:sz w:val="28"/>
        </w:rPr>
        <w:t>№ 14/2</w:t>
      </w:r>
      <w:r>
        <w:rPr>
          <w:rFonts w:ascii="Times New Roman"/>
          <w:b w:val="false"/>
          <w:i/>
          <w:color w:val="800000"/>
          <w:sz w:val="28"/>
        </w:rPr>
        <w:t>, от</w:t>
      </w:r>
      <w:r>
        <w:rPr>
          <w:rFonts w:ascii="Times New Roman"/>
          <w:b w:val="false"/>
          <w:i/>
          <w:color w:val="800000"/>
          <w:sz w:val="28"/>
        </w:rPr>
        <w:t xml:space="preserve"> 08.04.2009 </w:t>
      </w:r>
      <w:r>
        <w:rPr>
          <w:rFonts w:ascii="Times New Roman"/>
          <w:b w:val="false"/>
          <w:i w:val="false"/>
          <w:color w:val="000000"/>
          <w:sz w:val="28"/>
        </w:rPr>
        <w:t>№ 15/4</w:t>
      </w:r>
      <w:r>
        <w:rPr>
          <w:rFonts w:ascii="Times New Roman"/>
          <w:b w:val="false"/>
          <w:i/>
          <w:color w:val="800000"/>
          <w:sz w:val="28"/>
        </w:rPr>
        <w:t xml:space="preserve">, от 27.04.2009 </w:t>
      </w:r>
      <w:r>
        <w:rPr>
          <w:rFonts w:ascii="Times New Roman"/>
          <w:b w:val="false"/>
          <w:i w:val="false"/>
          <w:color w:val="000000"/>
          <w:sz w:val="28"/>
        </w:rPr>
        <w:t>№ 16/2</w:t>
      </w:r>
      <w:r>
        <w:rPr>
          <w:rFonts w:ascii="Times New Roman"/>
          <w:b w:val="false"/>
          <w:i/>
          <w:color w:val="800000"/>
          <w:sz w:val="28"/>
        </w:rPr>
        <w:t xml:space="preserve">, от 22.07.2009 </w:t>
      </w:r>
      <w:r>
        <w:rPr>
          <w:rFonts w:ascii="Times New Roman"/>
          <w:b w:val="false"/>
          <w:i w:val="false"/>
          <w:color w:val="000000"/>
          <w:sz w:val="28"/>
        </w:rPr>
        <w:t>№ 18/3</w:t>
      </w:r>
      <w:r>
        <w:rPr>
          <w:rFonts w:ascii="Times New Roman"/>
          <w:b w:val="false"/>
          <w:i/>
          <w:color w:val="800000"/>
          <w:sz w:val="28"/>
        </w:rPr>
        <w:t xml:space="preserve">, 10.11.2009 </w:t>
      </w:r>
      <w:r>
        <w:rPr>
          <w:rFonts w:ascii="Times New Roman"/>
          <w:b w:val="false"/>
          <w:i w:val="false"/>
          <w:color w:val="000000"/>
          <w:sz w:val="28"/>
        </w:rPr>
        <w:t>№ 20/4</w:t>
      </w:r>
      <w:r>
        <w:rPr>
          <w:rFonts w:ascii="Times New Roman"/>
          <w:b w:val="false"/>
          <w:i/>
          <w:color w:val="800000"/>
          <w:sz w:val="28"/>
        </w:rPr>
        <w:t xml:space="preserve">,  03.12.2009 </w:t>
      </w:r>
      <w:r>
        <w:rPr>
          <w:rFonts w:ascii="Times New Roman"/>
          <w:b w:val="false"/>
          <w:i w:val="false"/>
          <w:color w:val="000000"/>
          <w:sz w:val="28"/>
        </w:rPr>
        <w:t>№ 21/2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дейстивие с 1 января 2009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районного бюджета за счет следующих 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необлагаемых у   источника выплат;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физических лиц,  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  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  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реализации товаров (работ, услуг)   государственными учреждениями, финансируемыми из бюджета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денег от проведения государственных закупок,   организуемых государственными учреждениями, финансируемыми из 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взысканий, налагаемые   местными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2009 год из областного   бюджета предусмотрена субвенция в сумме 637813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целевые текущие трансферты в общей сумме 207968,7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– 176969,5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20090 тысяч тенге – на реализацию Государственной программы   развития образования Республики Казахстан на 2005-2010 годы, а именно: на оснащение учебным оборудованием кабинетов физики, химии,  биологии в государственных учреждениях среднего общего образования – 7946,1 тысяч тенге, на создание лингафонных и мультимедийных кабинетов в государственных учреждениях среднего общего образования – 5374,2 тысяч тенге, на внедрение новых технологий обучения в государственной системе образования – 6348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 тысяч тенге – на содержание вновь вводимых объектов 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2825 тысяч тенге - на выплату государственного пособия на  детей до 18 лет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1257 тысяч тенге -  на выплату государственной адресной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4173 тысяч тенге - на реализацию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в общей сумме 30999 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4000 тысяч тенге – на приобретение автобуса для организации  подвоза учащихся;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1018 тысяч тенге – на оказание социальной помощи участникам и   инвалидам Великой Отечественной войны на расходы за коммунальные 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179,2 тысяч тенге – на капитальный ремонт водопроводной сети   скважины и здания насосной станции села Интернациональное.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14400,0 тысяч тенге – на расширение программы социальных рабочих мест и молодежной практики, в том числе на расширение программы социальных рабочих мест - 9180 тысяч тенге, молодежной практики – 5220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108241 тысяч тенге – на ремонт инженерно-коммуникационной инфраструктуры и благоустройства населенных пунктов в рамках стратегии региональной занятости и переподготовки кадров, в том числе на капитальный ремонт котельных города Есиль: № 1 – 17605,7 тысяч тенге, № 2 и тепловых сетей - 9051,0 тысяч тенге, № 5 и тепловых сетей – 12073,8 тысяч тенге, № 6 и теплотрассы протяженностью 5916 м - 53856 тысяч тенге, № 8 – 12912,2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29147,1 тысяч тенге – на капитальный ремонт пришкольного интерната при средней школе № 3 г.Есиль.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8000,0 тысяч тенге – на обеспечение стабильной работы теплоснабжающих организаций находящихся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4 с изменениями, внесенными решениями Есильского районного маслихата Акмолинской области от 27.04.2009 </w:t>
      </w:r>
      <w:r>
        <w:rPr>
          <w:rFonts w:ascii="Times New Roman"/>
          <w:b w:val="false"/>
          <w:i w:val="false"/>
          <w:color w:val="000000"/>
          <w:sz w:val="28"/>
        </w:rPr>
        <w:t>№ 16/2</w:t>
      </w:r>
      <w:r>
        <w:rPr>
          <w:rFonts w:ascii="Times New Roman"/>
          <w:b w:val="false"/>
          <w:i/>
          <w:color w:val="800000"/>
          <w:sz w:val="28"/>
        </w:rPr>
        <w:t xml:space="preserve">, от 22.07.2009 </w:t>
      </w:r>
      <w:r>
        <w:rPr>
          <w:rFonts w:ascii="Times New Roman"/>
          <w:b w:val="false"/>
          <w:i w:val="false"/>
          <w:color w:val="000000"/>
          <w:sz w:val="28"/>
        </w:rPr>
        <w:t>№ 18/3</w:t>
      </w:r>
      <w:r>
        <w:rPr>
          <w:rFonts w:ascii="Times New Roman"/>
          <w:b w:val="false"/>
          <w:i/>
          <w:color w:val="800000"/>
          <w:sz w:val="28"/>
        </w:rPr>
        <w:t xml:space="preserve">, 10.11.2009 </w:t>
      </w:r>
      <w:r>
        <w:rPr>
          <w:rFonts w:ascii="Times New Roman"/>
          <w:b w:val="false"/>
          <w:i w:val="false"/>
          <w:color w:val="000000"/>
          <w:sz w:val="28"/>
        </w:rPr>
        <w:t>№ 20/4</w:t>
      </w:r>
      <w:r>
        <w:rPr>
          <w:rFonts w:ascii="Times New Roman"/>
          <w:b w:val="false"/>
          <w:i/>
          <w:color w:val="800000"/>
          <w:sz w:val="28"/>
        </w:rPr>
        <w:t xml:space="preserve">, 03.12.2009 </w:t>
      </w:r>
      <w:r>
        <w:rPr>
          <w:rFonts w:ascii="Times New Roman"/>
          <w:b w:val="false"/>
          <w:i w:val="false"/>
          <w:color w:val="000000"/>
          <w:sz w:val="28"/>
        </w:rPr>
        <w:t>№ 21/2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дейстивие с 1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целевые трансферты на развитие в сумме 771907,3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в общей сумме 774560 тысяч тенге</w:t>
      </w:r>
      <w:r>
        <w:rPr>
          <w:rFonts w:ascii="Times New Roman"/>
          <w:b w:val="false"/>
          <w:i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27566,5 тысяч тенге – на строительство казахской средней школы   на 420 ученических мест в городе Есиль;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586052,2 тысяч тенге - на реконструкцию водопроводных сетей в   городе Есиль;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37818,6 тысяч тенге - на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52864 тысяч тенге – на развитие и благоустройство   инженерно - 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в общей сумме 103455,3  тысяч тенге, в том  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56853 тысяч тенге - на увеличение уставного капитала  юридических лиц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43102,3 тысяч тенге – на приобретение квартир жителям поселка Красногорский;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3500,0 тысяч тенге – на разработку проектно-сметной документации и проведение государственной экспертизы по реконструкции водозабора с установкой локальной станции очистки и обеззараживания воды в селе Интернациональное.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5 с изменениями внесенными, решениями Есильского районного маслихата от 27.02.2009 года </w:t>
      </w:r>
      <w:r>
        <w:rPr>
          <w:rFonts w:ascii="Times New Roman"/>
          <w:b w:val="false"/>
          <w:i w:val="false"/>
          <w:color w:val="000000"/>
          <w:sz w:val="28"/>
        </w:rPr>
        <w:t>№ 14/2</w:t>
      </w:r>
      <w:r>
        <w:rPr>
          <w:rFonts w:ascii="Times New Roman"/>
          <w:b w:val="false"/>
          <w:i/>
          <w:color w:val="800000"/>
          <w:sz w:val="28"/>
        </w:rPr>
        <w:t xml:space="preserve">, от 08.04.2009 </w:t>
      </w:r>
      <w:r>
        <w:rPr>
          <w:rFonts w:ascii="Times New Roman"/>
          <w:b w:val="false"/>
          <w:i w:val="false"/>
          <w:color w:val="000000"/>
          <w:sz w:val="28"/>
        </w:rPr>
        <w:t>№ 15/4</w:t>
      </w:r>
      <w:r>
        <w:rPr>
          <w:rFonts w:ascii="Times New Roman"/>
          <w:b w:val="false"/>
          <w:i/>
          <w:color w:val="800000"/>
          <w:sz w:val="28"/>
        </w:rPr>
        <w:t xml:space="preserve">    от 22.07.2009 </w:t>
      </w:r>
      <w:r>
        <w:rPr>
          <w:rFonts w:ascii="Times New Roman"/>
          <w:b w:val="false"/>
          <w:i w:val="false"/>
          <w:color w:val="000000"/>
          <w:sz w:val="28"/>
        </w:rPr>
        <w:t>№ 18/3</w:t>
      </w:r>
      <w:r>
        <w:rPr>
          <w:rFonts w:ascii="Times New Roman"/>
          <w:b w:val="false"/>
          <w:i/>
          <w:color w:val="800000"/>
          <w:sz w:val="28"/>
        </w:rPr>
        <w:t xml:space="preserve">, 03.12.2009 </w:t>
      </w:r>
      <w:r>
        <w:rPr>
          <w:rFonts w:ascii="Times New Roman"/>
          <w:b w:val="false"/>
          <w:i w:val="false"/>
          <w:color w:val="000000"/>
          <w:sz w:val="28"/>
        </w:rPr>
        <w:t>№ 21/2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дейстивие с 1 января 2009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   2009 год в сумме 514,8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тысяч тенге для ликвидации чрезвычайных ситуаций  природного и техногенного характера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414,8 тысяч тенге на неотложные затраты.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6 с изменениями внесенными, решением Есильского районного маслихата от 10.11.2009 года </w:t>
      </w:r>
      <w:r>
        <w:rPr>
          <w:rFonts w:ascii="Times New Roman"/>
          <w:b w:val="false"/>
          <w:i w:val="false"/>
          <w:color w:val="000000"/>
          <w:sz w:val="28"/>
        </w:rPr>
        <w:t>№ 20/4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дейстивие с 1 января 2009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составе расходов районного бюджета на 2009 год   предусмотрены, согласно законодательству Республики Казахстан,  доплаты в размере 25 процентов от окладов и тарифных ставок  специалистам, проживающим и работающим в сельской местности и поселке   городского типа, организаций образования, социального обеспечения,  культуры и спорта,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развития с разделением   на бюджетные программы, направленные на реализацию бюджетных  инвестиционных проектов (программ) и формирование или увеличение  уставного капитала юридических лиц,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районных бюджетных программ, не   подлежащих секвестру в процессе исполнения на 2009 год, согласно 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района предусмотрены бюджетные   программы города, поселка, каждого аула (села), аульного (сельского)  округа,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   регистрации в Управлении юстиции Есильского района Акмолинской  области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 А.Жанабергенов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Ж.Кажибаев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Есильского района                        С.Ерин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сессии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sz w:val="28"/>
        </w:rPr>
        <w:t>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</w:t>
      </w:r>
      <w:r>
        <w:rPr>
          <w:rFonts w:ascii="Times New Roman"/>
          <w:b w:val="false"/>
          <w:i w:val="false"/>
          <w:color w:val="000000"/>
          <w:sz w:val="28"/>
        </w:rPr>
        <w:t xml:space="preserve"> 24 </w:t>
      </w:r>
      <w:r>
        <w:rPr>
          <w:rFonts w:ascii="Times New Roman"/>
          <w:b w:val="false"/>
          <w:i w:val="false"/>
          <w:color w:val="000000"/>
          <w:sz w:val="28"/>
        </w:rPr>
        <w:t>декабря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2008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12/4 "</w:t>
      </w: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</w:t>
      </w:r>
      <w:r>
        <w:rPr>
          <w:rFonts w:ascii="Times New Roman"/>
          <w:b w:val="false"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Приложение 1 в редакции решения Есильского районного</w:t>
      </w:r>
      <w:r>
        <w:rPr>
          <w:rFonts w:ascii="Times New Roman"/>
          <w:b w:val="false"/>
          <w:i/>
          <w:color w:val="800000"/>
          <w:sz w:val="28"/>
        </w:rPr>
        <w:t xml:space="preserve"> маслихата Акмолинской области от 03.12.2009 </w:t>
      </w:r>
      <w:r>
        <w:rPr>
          <w:rFonts w:ascii="Times New Roman"/>
          <w:b w:val="false"/>
          <w:i w:val="false"/>
          <w:color w:val="000000"/>
          <w:sz w:val="28"/>
        </w:rPr>
        <w:t>№ 21/2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дейстивие с 1 января 2009 года)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19"/>
        <w:gridCol w:w="881"/>
        <w:gridCol w:w="4658"/>
        <w:gridCol w:w="2174"/>
        <w:gridCol w:w="2194"/>
        <w:gridCol w:w="209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(+,-)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2261600,4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-107638,4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2153962,0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479103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479103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21426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Идивидуальный подоходный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21426</w:t>
            </w:r>
          </w:p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288605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288605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288605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288605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147307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102087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23565</w:t>
            </w:r>
          </w:p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17947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</w:t>
            </w:r>
          </w:p>
        </w:tc>
      </w:tr>
      <w:tr>
        <w:trPr>
          <w:trHeight w:val="3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предпринимимательской и профессиональной деятельности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</w:tr>
      <w:tr>
        <w:trPr>
          <w:trHeight w:val="5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6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5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6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9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9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2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государственнымиучреждениями,финансируемыми из государственного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госучрежден. финансируемыми из госбюджета, а также содержащимися и финансируемыми их бюджета (сметы расходов)нацбанка РК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</w:p>
        </w:tc>
      </w:tr>
      <w:tr>
        <w:trPr>
          <w:trHeight w:val="22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43796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43796</w:t>
            </w:r>
          </w:p>
        </w:tc>
      </w:tr>
      <w:tr>
        <w:trPr>
          <w:trHeight w:val="1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43796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1725327,4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-107638,4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1617689,0</w:t>
            </w:r>
          </w:p>
        </w:tc>
      </w:tr>
      <w:tr>
        <w:trPr>
          <w:trHeight w:val="6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1725327,4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-107638,4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1617689,0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1725327,4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-107638,4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1617689,0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850"/>
        <w:gridCol w:w="1014"/>
        <w:gridCol w:w="1034"/>
        <w:gridCol w:w="2974"/>
        <w:gridCol w:w="2015"/>
        <w:gridCol w:w="831"/>
        <w:gridCol w:w="1937"/>
        <w:gridCol w:w="2077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(+),(-)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Уточ-ый бюджет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2255231,4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107638,4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2147593,0</w:t>
            </w:r>
          </w:p>
        </w:tc>
      </w:tr>
      <w:tr>
        <w:trPr>
          <w:trHeight w:val="5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158603</w:t>
            </w:r>
          </w:p>
        </w:tc>
      </w:tr>
      <w:tr>
        <w:trPr>
          <w:trHeight w:val="10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140146</w:t>
            </w:r>
          </w:p>
        </w:tc>
      </w:tr>
      <w:tr>
        <w:trPr>
          <w:trHeight w:val="5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</w:t>
            </w:r>
          </w:p>
        </w:tc>
      </w:tr>
      <w:tr>
        <w:trPr>
          <w:trHeight w:val="5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33939,1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33939,1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33939,1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33939,1</w:t>
            </w:r>
          </w:p>
        </w:tc>
      </w:tr>
      <w:tr>
        <w:trPr>
          <w:trHeight w:val="8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97061,8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97061,8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97061,8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97061,8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12769,9</w:t>
            </w:r>
          </w:p>
        </w:tc>
      </w:tr>
      <w:tr>
        <w:trPr>
          <w:trHeight w:val="5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финансов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12769,9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финансов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</w:t>
            </w:r>
          </w:p>
        </w:tc>
      </w:tr>
      <w:tr>
        <w:trPr>
          <w:trHeight w:val="6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446,9</w:t>
            </w:r>
          </w:p>
        </w:tc>
      </w:tr>
      <w:tr>
        <w:trPr>
          <w:trHeight w:val="11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5687,4</w:t>
            </w:r>
          </w:p>
        </w:tc>
      </w:tr>
      <w:tr>
        <w:trPr>
          <w:trHeight w:val="6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5687,4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5687,4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6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9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973669,5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106108,6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867560,9</w:t>
            </w:r>
          </w:p>
        </w:tc>
      </w:tr>
      <w:tr>
        <w:trPr>
          <w:trHeight w:val="4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</w:tr>
      <w:tr>
        <w:trPr>
          <w:trHeight w:val="8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</w:tr>
      <w:tr>
        <w:trPr>
          <w:trHeight w:val="5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, основное среднее и общее среднее 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766052,9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766052,3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766052,9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766052,3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737897,9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737897,3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</w:p>
        </w:tc>
      </w:tr>
      <w:tr>
        <w:trPr>
          <w:trHeight w:val="12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181179,6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75071,6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47505,1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47505,1</w:t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</w:tr>
      <w:tr>
        <w:trPr>
          <w:trHeight w:val="9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12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</w:tr>
      <w:tr>
        <w:trPr>
          <w:trHeight w:val="12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«Капитальный, текущий ремонт объектов образования в рамках реализации стратегии региональной занятости и переподготовки кадров»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29147,1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29147,1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133674,5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27566,5</w:t>
            </w:r>
          </w:p>
        </w:tc>
      </w:tr>
      <w:tr>
        <w:trPr>
          <w:trHeight w:val="6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133674,5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27566,5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78709,2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78709,2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66849,8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66849,8</w:t>
            </w:r>
          </w:p>
        </w:tc>
      </w:tr>
      <w:tr>
        <w:trPr>
          <w:trHeight w:val="6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66849,8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66849,8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32745,2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32745,2</w:t>
            </w:r>
          </w:p>
        </w:tc>
      </w:tr>
      <w:tr>
        <w:trPr>
          <w:trHeight w:val="14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  приобретение топлива специалистам здравоохранения, образования, социального обеспечения, культуры и спорта  в сельской местности в соответствии с законодательством Республики Казахстан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4354,6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4354,6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2513,2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5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428,8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10245,3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10245,3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</w:p>
        </w:tc>
      </w:tr>
      <w:tr>
        <w:trPr>
          <w:trHeight w:val="18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1364,7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1364,7</w:t>
            </w:r>
          </w:p>
        </w:tc>
      </w:tr>
      <w:tr>
        <w:trPr>
          <w:trHeight w:val="6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11859,4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11859,4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11859,4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11859,4</w:t>
            </w:r>
          </w:p>
        </w:tc>
      </w:tr>
      <w:tr>
        <w:trPr>
          <w:trHeight w:val="6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11633,7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11633,7</w:t>
            </w:r>
          </w:p>
        </w:tc>
      </w:tr>
      <w:tr>
        <w:trPr>
          <w:trHeight w:val="9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225,7</w:t>
            </w:r>
          </w:p>
        </w:tc>
      </w:tr>
      <w:tr>
        <w:trPr>
          <w:trHeight w:val="15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908348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908348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134838,7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134838,7</w:t>
            </w:r>
          </w:p>
        </w:tc>
      </w:tr>
      <w:tr>
        <w:trPr>
          <w:trHeight w:val="10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134668,7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134668,7</w:t>
            </w:r>
          </w:p>
        </w:tc>
      </w:tr>
      <w:tr>
        <w:trPr>
          <w:trHeight w:val="9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81354,7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81354,7</w:t>
            </w:r>
          </w:p>
        </w:tc>
      </w:tr>
      <w:tr>
        <w:trPr>
          <w:trHeight w:val="81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53314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752396,3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752396,3</w:t>
            </w:r>
          </w:p>
        </w:tc>
      </w:tr>
      <w:tr>
        <w:trPr>
          <w:trHeight w:val="8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4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10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152754,1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152754,1</w:t>
            </w:r>
          </w:p>
        </w:tc>
      </w:tr>
      <w:tr>
        <w:trPr>
          <w:trHeight w:val="73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17981,2</w:t>
            </w:r>
          </w:p>
        </w:tc>
      </w:tr>
      <w:tr>
        <w:trPr>
          <w:trHeight w:val="9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29274</w:t>
            </w:r>
          </w:p>
        </w:tc>
      </w:tr>
      <w:tr>
        <w:trPr>
          <w:trHeight w:val="15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кадров»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105498,9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105498,9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594552,2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594552,2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594552,2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594552,2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21113</w:t>
            </w:r>
          </w:p>
        </w:tc>
      </w:tr>
      <w:tr>
        <w:trPr>
          <w:trHeight w:val="8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21113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 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</w:p>
        </w:tc>
      </w:tr>
      <w:tr>
        <w:trPr>
          <w:trHeight w:val="5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60856,7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60856,7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26536</w:t>
            </w:r>
          </w:p>
        </w:tc>
      </w:tr>
      <w:tr>
        <w:trPr>
          <w:trHeight w:val="6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26536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26536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спорта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12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13435,5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13435,5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11935,5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11935,5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755,5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12125,2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4411,2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4411,2</w:t>
            </w:r>
          </w:p>
        </w:tc>
      </w:tr>
      <w:tr>
        <w:trPr>
          <w:trHeight w:val="6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</w:p>
        </w:tc>
      </w:tr>
      <w:tr>
        <w:trPr>
          <w:trHeight w:val="7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</w:p>
        </w:tc>
      </w:tr>
      <w:tr>
        <w:trPr>
          <w:trHeight w:val="6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  спорта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11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19586,7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1529,8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18056,9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1529,8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11697,2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1529,8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4173,2</w:t>
            </w:r>
          </w:p>
        </w:tc>
      </w:tr>
      <w:tr>
        <w:trPr>
          <w:trHeight w:val="15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1529,8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4173,2</w:t>
            </w:r>
          </w:p>
        </w:tc>
      </w:tr>
      <w:tr>
        <w:trPr>
          <w:trHeight w:val="6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5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2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6359,7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6359,7</w:t>
            </w:r>
          </w:p>
        </w:tc>
      </w:tr>
      <w:tr>
        <w:trPr>
          <w:trHeight w:val="5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6359,7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6359,7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земельных отношений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3811,1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3811,1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2548,6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2548,6</w:t>
            </w:r>
          </w:p>
        </w:tc>
      </w:tr>
      <w:tr>
        <w:trPr>
          <w:trHeight w:val="7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9316,4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9316,4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9316,4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9316,4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5561,6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5561,6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5561,6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5561,6</w:t>
            </w:r>
          </w:p>
        </w:tc>
      </w:tr>
      <w:tr>
        <w:trPr>
          <w:trHeight w:val="6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3754,8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3754,8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3754,8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3754,8</w:t>
            </w:r>
          </w:p>
        </w:tc>
      </w:tr>
      <w:tr>
        <w:trPr>
          <w:trHeight w:val="12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9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11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уальных (сельских) округах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9288,6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9288,6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</w:t>
            </w:r>
          </w:p>
        </w:tc>
      </w:tr>
      <w:tr>
        <w:trPr>
          <w:trHeight w:val="5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6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5689,6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5689,6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514,8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514,8</w:t>
            </w:r>
          </w:p>
        </w:tc>
      </w:tr>
      <w:tr>
        <w:trPr>
          <w:trHeight w:val="10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5174,8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5174,8</w:t>
            </w:r>
          </w:p>
        </w:tc>
      </w:tr>
      <w:tr>
        <w:trPr>
          <w:trHeight w:val="8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жилищно-коммунального хозяйства, пассажирского транспорта и автомобильных дорог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5174,8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5174,8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</w:tr>
      <w:tr>
        <w:trPr>
          <w:trHeight w:val="5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</w:tr>
      <w:tr>
        <w:trPr>
          <w:trHeight w:val="6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148,1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финансов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</w:tr>
      <w:tr>
        <w:trPr>
          <w:trHeight w:val="5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  <w:tr>
        <w:trPr>
          <w:trHeight w:val="4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сессии Есильского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маслихата от 24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12/4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2 в редакции решения Есильского районного маслихата Акмолинской области от 10.11.2009 </w:t>
      </w:r>
      <w:r>
        <w:rPr>
          <w:rFonts w:ascii="Times New Roman"/>
          <w:b w:val="false"/>
          <w:i w:val="false"/>
          <w:color w:val="000000"/>
          <w:sz w:val="28"/>
        </w:rPr>
        <w:t>№ 20/4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дейстивие с 1 января 2009 года)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с разделением на бюджетные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программы, направленные на реализацию бюджетных инвестиционных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проектов (программ) и формирование или увеличение уставного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капитала юридических лиц.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95"/>
        <w:gridCol w:w="784"/>
        <w:gridCol w:w="745"/>
        <w:gridCol w:w="843"/>
        <w:gridCol w:w="9134"/>
      </w:tblGrid>
      <w:tr>
        <w:trPr>
          <w:trHeight w:val="9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классификации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2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2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1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сессии Есильского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маслихата от 24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12/4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2009 год"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местных бюджетных программ, не подлежащих секвестированию в процессе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8"/>
        <w:gridCol w:w="9452"/>
      </w:tblGrid>
      <w:tr>
        <w:trPr>
          <w:trHeight w:val="330" w:hRule="atLeast"/>
        </w:trPr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464003105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Школы, гимназии, лицеи, профильные школы начального, основного среднего и общего среднего образования, школы - детские сады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сессии Есильского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маслихата от 24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12/4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4 в редакции решения Есильского районного маслихата Акмолинской области от 10.11.2009 </w:t>
      </w:r>
      <w:r>
        <w:rPr>
          <w:rFonts w:ascii="Times New Roman"/>
          <w:b w:val="false"/>
          <w:i w:val="false"/>
          <w:color w:val="000000"/>
          <w:sz w:val="28"/>
        </w:rPr>
        <w:t>№ 20/4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дейстивие с 1 января 2009 года)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Бюджетные программы города, сельских округов на 2009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820"/>
        <w:gridCol w:w="806"/>
        <w:gridCol w:w="728"/>
        <w:gridCol w:w="5015"/>
        <w:gridCol w:w="1717"/>
        <w:gridCol w:w="1462"/>
        <w:gridCol w:w="1789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</w:t>
            </w:r>
          </w:p>
        </w:tc>
      </w:tr>
      <w:tr>
        <w:trPr>
          <w:trHeight w:val="2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98567,7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11983,7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6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98567,7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11983,7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98567,7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11983,7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8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98567,7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11983,7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2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уальных (сельских) округах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247"/>
        <w:gridCol w:w="1204"/>
        <w:gridCol w:w="1007"/>
        <w:gridCol w:w="1224"/>
        <w:gridCol w:w="1146"/>
        <w:gridCol w:w="929"/>
        <w:gridCol w:w="1166"/>
        <w:gridCol w:w="1185"/>
        <w:gridCol w:w="1107"/>
        <w:gridCol w:w="1659"/>
      </w:tblGrid>
      <w:tr>
        <w:trPr>
          <w:trHeight w:val="21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21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4310,1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3908,4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45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4310,1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3908,4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43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4310,1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3908,4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40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4310,1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3908,4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21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333"/>
        <w:gridCol w:w="1353"/>
        <w:gridCol w:w="1253"/>
        <w:gridCol w:w="1313"/>
        <w:gridCol w:w="1053"/>
        <w:gridCol w:w="1293"/>
        <w:gridCol w:w="1113"/>
        <w:gridCol w:w="1193"/>
        <w:gridCol w:w="1653"/>
      </w:tblGrid>
      <w:tr>
        <w:trPr>
          <w:trHeight w:val="2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</w:tr>
      <w:tr>
        <w:trPr>
          <w:trHeight w:val="2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36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4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4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2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9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