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4c1a" w14:textId="1214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платы за эмиссии в окружающую среду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26 марта 2008 года N 51. Зарегистрировано Департаментом юстиции Актюбинской области 4 апреля 2008 года N 3241. Утратило силу решением Актюбинского областного маслихата от 10 декабря 2008 года N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Актюбинского областного маслихата от 10.12.2008 </w:t>
      </w:r>
      <w:r>
        <w:rPr>
          <w:rFonts w:ascii="Times New Roman"/>
          <w:b w:val="false"/>
          <w:i w:val="false"/>
          <w:color w:val="ff0000"/>
          <w:sz w:val="28"/>
        </w:rPr>
        <w:t>N 135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постановлениями Правительства Республики Казахстан от 28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1314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базовых ставок и предельных ставок платы за эмиссии в окружающую среду" и от 25 января 2008 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правительства Республики Казахстан от 28 декабря 2007 года" N 1314 </w:t>
      </w:r>
      <w:r>
        <w:rPr>
          <w:rFonts w:ascii="Times New Roman"/>
          <w:b/>
          <w:i w:val="false"/>
          <w:color w:val="000000"/>
          <w:sz w:val="28"/>
        </w:rPr>
        <w:t>областной маслихат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Установить ставки платы за эмиссии в окружающую среду на 2008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ГУ "Департамент природных ресурсов и регулирования природопользования" довести до сведения плательщиков ставки платы за эмиссии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Признать утратившими силу решения областного маслихата от 12 декабря 2006 года N 315 "Об утверждении размеров ставок платы за загрязнение окружающей среды на 2007 год", зарегистрированное в департаменте юстиции Актюбинской области 22 декабря 2006 года N 3192 и решение от 4 апреля 2007 года N 344 "О внесении изменений в решение областного маслихата от 12 декабря 2006 года N 315, зарегистрированное в департаменте юстиции Актюбинской области 12 апреля 2007 года N 3201.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по истечении десяти календарных дней со дня официального опубликования и распространяется на отношения, возникшие с 5 января 2008 года за исключением подпункта 2 приложения к настоящему решению "выбросы загрязняющих веществ от сжигания попутного и (или) природного газа в факелах, осуществляемых в установленном законодательстве порядке", который распространяется на отношения, возникшие с 9 февраля 2008 года, где ставка 30567,3 применяется до введения в действие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21.04.2008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Председатель сессии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К.ЖУМАБАЕВ                      А.ЕСЕРКЕПОВ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2008 года N 51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</w:t>
      </w:r>
      <w:r>
        <w:br/>
      </w:r>
      <w:r>
        <w:rPr>
          <w:rFonts w:ascii="Times New Roman"/>
          <w:b/>
          <w:i w:val="false"/>
          <w:color w:val="000000"/>
        </w:rPr>
        <w:t>
в окружающую среду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изменении, внесенными решением маслихата Актюбинской области от 21.04.2008 </w:t>
      </w:r>
      <w:r>
        <w:rPr>
          <w:rFonts w:ascii="Times New Roman"/>
          <w:b w:val="false"/>
          <w:i w:val="false"/>
          <w:color w:val="ff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633"/>
        <w:gridCol w:w="2853"/>
        <w:gridCol w:w="2093"/>
        <w:gridCol w:w="18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опасности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2008г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загрязняющих веществ от стационарных источников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тонна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загрязняющих веществ от сжигания попутного и (или) природного газа в факелах, осуществляемых в установленном законодательстве порядке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условная тонна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&lt;*&gt;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загрязняющих веществ от передвижных источников: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тонна)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492,51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Сбросы загрязняющих веществ: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тонна/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водные источники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накопители, поля фильтрации, рельеф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(твердые бытовые) отходы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360,19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опасных отходов производства и потребления на полигонах, накопителях,  санкционированных свалках и специально отведенных местах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"красный" список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"янтарный" список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"зеленый" список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классифицированные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тонна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шлаки,шламы,хвосты обогащения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64,76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 отходы: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гигабеккерель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 отходы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 отходы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 отходы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480,26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предприятий сертифицированных на соответствие международным стандартам ISO 14001:2004 к ставкам платы за эмиссии в окружающую среду вводятся следующие коэффициенты: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0,75;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к ставкам платы за эмиссии в окружающую среду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субъектов естественных монополий, за объем эмиссий, образуемый при оказании коммунальных услуг, вводятся следующие коэффициенты: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коэффициент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2) в новой редакции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21.04.2008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для полигонов, осуществляющих размещение коммунальных отходов за объем ТБО, образуемый от населения к ставкам платы за эмиссии в окружающую среду, вводится следующий коэффициент: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отнесения ставок платы предприятий одновременно к пунктам 1) и 2) примечания следует применять коэффициенты пункта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применение льготных коэффициентов, предусмотренных подпунктами 1), 2), 3) примечания не распространяются на платежи за сверхнормативный объем эмиссии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подпунктом 5)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21.04.2008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