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99ad" w14:textId="9239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очередной третьей сессии маслихата города Актобе от 19 декабря 2007 года N 24 "О бюджете города Актобе на 2008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внеочередной девятой сессии маслихата города Актобе Актюбинской области от 26 июля 2008 года N 83. Зарегистрировано в Управлении юстиции города Актобе Актюбинской области 11 августа 2008 года за N 3-1-95. Утратило силу в связи с истечением срока действия (письмо управления юстиции города Актобе от 25 февраля 2009 года N 01-1-05/1480)</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Сноска. Утратило силу в связи с истечением срока действия (письмо управления юстиции города Актобе от 25 февраля 2009 года N 01-1-05/1480).</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статьями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23 января 2001 года N 148 "О местном государственном управлении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июня 2008 года N 36 "О внесении изменений и дополнений в некоторые законодательные акты Республики Казахстан по вопросам уточнения республиканского бюджета на 2008 год", пунктов 2 и 6 </w:t>
      </w:r>
      <w:r>
        <w:rPr>
          <w:rFonts w:ascii="Times New Roman"/>
          <w:b w:val="false"/>
          <w:i w:val="false"/>
          <w:color w:val="000000"/>
          <w:sz w:val="28"/>
        </w:rPr>
        <w:t xml:space="preserve">статьи 111 </w:t>
      </w:r>
      <w:r>
        <w:rPr>
          <w:rFonts w:ascii="Times New Roman"/>
          <w:b w:val="false"/>
          <w:i w:val="false"/>
          <w:color w:val="000000"/>
          <w:sz w:val="28"/>
        </w:rPr>
        <w:t xml:space="preserve">Бюджетного кодекса Республики Казахстан от 24 апреля 2004 года N 548 маслихат города Актобе </w:t>
      </w:r>
      <w:r>
        <w:rPr>
          <w:rFonts w:ascii="Times New Roman"/>
          <w:b/>
          <w:i w:val="false"/>
          <w:color w:val="000000"/>
          <w:sz w:val="28"/>
        </w:rPr>
        <w:t xml:space="preserve">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очередной третьей сессии маслихата города Актобе от 19 декабря 2007 года N 24 "О бюджете города Актобе на 2008 год", зарегистрированное в управлении юстиции города Актобе 10 января 2008 года за N 3-1-82, опубликованное в газетах "Актобе" и "Актюбинский вестник" от 24 января 2008 года N 9-10 (с учетом внесенных в него изменений и дополнений решениями маслихата города Актобе: от 3 марта 2008 года </w:t>
      </w:r>
      <w:r>
        <w:rPr>
          <w:rFonts w:ascii="Times New Roman"/>
          <w:b w:val="false"/>
          <w:i w:val="false"/>
          <w:color w:val="000000"/>
          <w:sz w:val="28"/>
        </w:rPr>
        <w:t>N 45</w:t>
      </w:r>
      <w:r>
        <w:rPr>
          <w:rFonts w:ascii="Times New Roman"/>
          <w:b w:val="false"/>
          <w:i w:val="false"/>
          <w:color w:val="000000"/>
          <w:sz w:val="28"/>
        </w:rPr>
        <w:t xml:space="preserve">, зарегистрированное в управлении юстиции города Актобе 20 марта 2008 года за N 3-1-84, опубликованное в газетах "Актобе" и "Актюбинский вестник" от 1 апреля 2008 года N 37-38, от 12 апреля 2008 года </w:t>
      </w:r>
      <w:r>
        <w:rPr>
          <w:rFonts w:ascii="Times New Roman"/>
          <w:b w:val="false"/>
          <w:i w:val="false"/>
          <w:color w:val="000000"/>
          <w:sz w:val="28"/>
        </w:rPr>
        <w:t>N 67</w:t>
      </w:r>
      <w:r>
        <w:rPr>
          <w:rFonts w:ascii="Times New Roman"/>
          <w:b w:val="false"/>
          <w:i w:val="false"/>
          <w:color w:val="000000"/>
          <w:sz w:val="28"/>
        </w:rPr>
        <w:t xml:space="preserve">, зарегистрированное в управлении юстиции города Актобе 4 мая 2008 года за N 3-1-89, опубликованное в газетах "Актобе" и "Актюбинский вестник" от 6 мая 2008 года N 53 и от 8 мая 2008 года N 54-55, от 28 июня 2008 года </w:t>
      </w:r>
      <w:r>
        <w:rPr>
          <w:rFonts w:ascii="Times New Roman"/>
          <w:b w:val="false"/>
          <w:i w:val="false"/>
          <w:color w:val="000000"/>
          <w:sz w:val="28"/>
        </w:rPr>
        <w:t>N 81</w:t>
      </w:r>
      <w:r>
        <w:rPr>
          <w:rFonts w:ascii="Times New Roman"/>
          <w:b w:val="false"/>
          <w:i w:val="false"/>
          <w:color w:val="000000"/>
          <w:sz w:val="28"/>
        </w:rPr>
        <w:t xml:space="preserve">, зарегистрированное в управлении юстиции города Актобе 11 июля 2008 года за N 3-1-93, опубликованное в газетах "Актобе" и "Актюбинский вестник" от 29 июля 2008 года N 89) следующие изменения и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доходы - цифры "21579430" заменить цифрами "22574179"; </w:t>
      </w:r>
      <w:r>
        <w:br/>
      </w:r>
      <w:r>
        <w:rPr>
          <w:rFonts w:ascii="Times New Roman"/>
          <w:b w:val="false"/>
          <w:i w:val="false"/>
          <w:color w:val="000000"/>
          <w:sz w:val="28"/>
        </w:rPr>
        <w:t xml:space="preserve">
      поступления трансфертов - цифры "7239061" заменить цифрами "8233810";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затраты - цифры "20074590" заменить цифрами "20673461"; </w:t>
      </w:r>
      <w:r>
        <w:br/>
      </w:r>
      <w:r>
        <w:rPr>
          <w:rFonts w:ascii="Times New Roman"/>
          <w:b w:val="false"/>
          <w:i w:val="false"/>
          <w:color w:val="000000"/>
          <w:sz w:val="28"/>
        </w:rPr>
        <w:t xml:space="preserve">
      в подпункте 3): </w:t>
      </w:r>
      <w:r>
        <w:br/>
      </w:r>
      <w:r>
        <w:rPr>
          <w:rFonts w:ascii="Times New Roman"/>
          <w:b w:val="false"/>
          <w:i w:val="false"/>
          <w:color w:val="000000"/>
          <w:sz w:val="28"/>
        </w:rPr>
        <w:t xml:space="preserve">
      операционное сальдо - цифры "1504840" заменить цифрами "1900718"; </w:t>
      </w:r>
      <w:r>
        <w:br/>
      </w:r>
      <w:r>
        <w:rPr>
          <w:rFonts w:ascii="Times New Roman"/>
          <w:b w:val="false"/>
          <w:i w:val="false"/>
          <w:color w:val="000000"/>
          <w:sz w:val="28"/>
        </w:rPr>
        <w:t xml:space="preserve">
      в подпункте 5): </w:t>
      </w:r>
      <w:r>
        <w:br/>
      </w:r>
      <w:r>
        <w:rPr>
          <w:rFonts w:ascii="Times New Roman"/>
          <w:b w:val="false"/>
          <w:i w:val="false"/>
          <w:color w:val="000000"/>
          <w:sz w:val="28"/>
        </w:rPr>
        <w:t xml:space="preserve">
      сальдо по операциям с финансовыми активами - цифры "46995" заменить цифрами "442873".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9 дополнить подпунктами 9-6, 9-7 следующего содержания: </w:t>
      </w:r>
      <w:r>
        <w:br/>
      </w:r>
      <w:r>
        <w:rPr>
          <w:rFonts w:ascii="Times New Roman"/>
          <w:b w:val="false"/>
          <w:i w:val="false"/>
          <w:color w:val="000000"/>
          <w:sz w:val="28"/>
        </w:rPr>
        <w:t xml:space="preserve">
      "9-6. Принять к сведению, что </w:t>
      </w:r>
      <w:r>
        <w:rPr>
          <w:rFonts w:ascii="Times New Roman"/>
          <w:b w:val="false"/>
          <w:i w:val="false"/>
          <w:color w:val="000000"/>
          <w:sz w:val="28"/>
        </w:rPr>
        <w:t>решением</w:t>
      </w:r>
      <w:r>
        <w:rPr>
          <w:rFonts w:ascii="Times New Roman"/>
          <w:b w:val="false"/>
          <w:i w:val="false"/>
          <w:color w:val="000000"/>
          <w:sz w:val="28"/>
        </w:rPr>
        <w:t xml:space="preserve"> внеочередной восьмой сессии областного маслихата от 15 июля 2008 года N 107 выделены целевые трансферты из областного бюджета в сумме 994 млн. 749 тыс. тенге и направлены: </w:t>
      </w:r>
      <w:r>
        <w:br/>
      </w:r>
      <w:r>
        <w:rPr>
          <w:rFonts w:ascii="Times New Roman"/>
          <w:b w:val="false"/>
          <w:i w:val="false"/>
          <w:color w:val="000000"/>
          <w:sz w:val="28"/>
        </w:rPr>
        <w:t xml:space="preserve">
      ГУ "Отдел занятости и социальных программ города Актобе" на программу "Социальная помощь отдельным категориям нуждающихся граждан по решениям местных представительных органов" 74 млн. 749 тыс. тенге;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на программы "Организация внутрипоселковых (внутригородских) внутрирайонных общественных пассажирских перевозок" 320 млн. тенге, "Обеспечение санитарии населенных пунктов" 63 млн. тенге, "Благоустройство и озеленение населенных пунктов" 30 млн. тенге, "Обеспечение функционирования автомобильных дорог" 107 млн. тенге; </w:t>
      </w:r>
      <w:r>
        <w:br/>
      </w:r>
      <w:r>
        <w:rPr>
          <w:rFonts w:ascii="Times New Roman"/>
          <w:b w:val="false"/>
          <w:i w:val="false"/>
          <w:color w:val="000000"/>
          <w:sz w:val="28"/>
        </w:rPr>
        <w:t xml:space="preserve">
      ГУ "Отдел финансов города Актобе" на программу "Формирование или увеличение уставного капитала юридических лиц" 400 млн. тенге. </w:t>
      </w:r>
      <w:r>
        <w:br/>
      </w:r>
      <w:r>
        <w:rPr>
          <w:rFonts w:ascii="Times New Roman"/>
          <w:b w:val="false"/>
          <w:i w:val="false"/>
          <w:color w:val="000000"/>
          <w:sz w:val="28"/>
        </w:rPr>
        <w:t xml:space="preserve">
      9-7. Вышеуказанным </w:t>
      </w:r>
      <w:r>
        <w:rPr>
          <w:rFonts w:ascii="Times New Roman"/>
          <w:b w:val="false"/>
          <w:i w:val="false"/>
          <w:color w:val="000000"/>
          <w:sz w:val="28"/>
        </w:rPr>
        <w:t>решением</w:t>
      </w:r>
      <w:r>
        <w:rPr>
          <w:rFonts w:ascii="Times New Roman"/>
          <w:b w:val="false"/>
          <w:i w:val="false"/>
          <w:color w:val="000000"/>
          <w:sz w:val="28"/>
        </w:rPr>
        <w:t xml:space="preserve"> перераспределены трансферты, ранее выделенные из областного бюджета в сумме 270 млн. тенге: </w:t>
      </w:r>
      <w:r>
        <w:br/>
      </w:r>
      <w:r>
        <w:rPr>
          <w:rFonts w:ascii="Times New Roman"/>
          <w:b w:val="false"/>
          <w:i w:val="false"/>
          <w:color w:val="000000"/>
          <w:sz w:val="28"/>
        </w:rPr>
        <w:t xml:space="preserve">
      ГУ "Отдел образования города Актобе" уменьшить средства по программе "Обеспечение деятельности организаций дошкольного воспитания и обучения" на 70 млн. тенге и направить ГУ "Отдел строительства города Актобе" на программу "Развитие объектов образования"; </w:t>
      </w:r>
      <w:r>
        <w:br/>
      </w:r>
      <w:r>
        <w:rPr>
          <w:rFonts w:ascii="Times New Roman"/>
          <w:b w:val="false"/>
          <w:i w:val="false"/>
          <w:color w:val="000000"/>
          <w:sz w:val="28"/>
        </w:rPr>
        <w:t xml:space="preserve">
      ГУ "Отдел жилищно-коммунального хозяйства, пассажирского транспорта и автомобильных дорог города Актобе" уменьшить средства по программе "Функционирование системы водоснабжения и водоотведения" на 200 млн. тенге и направить на программу "Обеспечение функционирования автомобильных дорог".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15 дополнить подпунктами 15-12, 15-13, 15-14, 15-15, 15-16, 15-17, 15,18, 15-19 следующего содержания: </w:t>
      </w:r>
      <w:r>
        <w:br/>
      </w:r>
      <w:r>
        <w:rPr>
          <w:rFonts w:ascii="Times New Roman"/>
          <w:b w:val="false"/>
          <w:i w:val="false"/>
          <w:color w:val="000000"/>
          <w:sz w:val="28"/>
        </w:rPr>
        <w:t xml:space="preserve">
      "15-12. ГУ "Отдел образования города Актобе" уменьшить средства по программам "Общеобразовательное обучение" на 52 млн. 100 тыс. тенге, "Обеспечение деятельности организаций дошкольного воспитания и обучения" на 20 млн. тенге и направить на программу "Проведение школьных олимпиад, внешкольных мероприятий и конкурсов районного (городского) масштаба" 1 млн. 88 тыс. тенге, ГУ "Отдел строительства города Актобе" на программу "Развитие объектов образования" 6 млн. 78 тыс. тенге, ГУ "Отдел архитектуры и градостроительства города Актобе" на программу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 25 млн. 200 тыс. тенге, ГУ "Отдел финансов города Актобе" на программу "Резерв местного исполнительного органа района (города областного значения)" 14 млн. 234 тыс. тенге, ГУ "Отдел предпринимательства города Актобе" на программу "Поддержка предпринимательской деятельности" 1 млн. 500 тыс. тенге, ГУ "Отдел физической культуры и спорта города Актобе" на программы "Обеспечение деятельности отдела физической культуры и спорта" 272 тыс. тенге, "Проведение спортивных мероприятий на районном (города областного значения) уровне" 22 млн. 700 тыс. тенге, "Подготовка и участие членов сборных команд района (города областного значения) по различным видам спорта на областных спортивных соревнованиях" 1 млн. 28 тыс. тенге; </w:t>
      </w:r>
      <w:r>
        <w:br/>
      </w:r>
      <w:r>
        <w:rPr>
          <w:rFonts w:ascii="Times New Roman"/>
          <w:b w:val="false"/>
          <w:i w:val="false"/>
          <w:color w:val="000000"/>
          <w:sz w:val="28"/>
        </w:rPr>
        <w:t xml:space="preserve">
      15-13. ГУ "Отдел занятости и социальных программ города Актобе" уменьшить средства по программам "Государственная адресная социальная помощь" на 19 млн. 400 тыс. тенге, "Жилищная помощь" на 15 млн. тенге,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на 6 млн. 927 тыс. тенге, "Создание информационных систем" на 1 млн. 758 тыс. тенге и направить на программы "Обеспечение деятельности отдела занятости и социальных программ" 1 млн. 758 тыс. тенге, "Социальная адаптация лиц, не имеющих определенного местожительства" 654 тыс.тенге, "Обеспечение деятельности отдела занятости и социальных программ" 2 млн. 500 тыс. тенге, "Социальная помощь отдельным категориям нуждающихся граждан по решениям местных представительных органов" 1 млн. 500 тыс. тенге, "Социальная поддержка военнослужащих внутренних войск и срочной службы" 580 тыс. тенге, "Материальное обеспечение детей - инвалидов, воспитывающихся и обучающихся на дому" 165 тыс. тенге, "Оплата услуг по зачислению, выплате и доставке пособий и других социальных выплат" 170 тыс. тенге, ГУ "Отдел физической культуры и спорта города Актобе" на программу "Подготовка и участие членов сборных команд района (города областного значения) по различным видам спорта на областных спортивных соревнованиях" 2 млн. 472 тыс. тенге, ГУ "Отдел жилищно-коммунального хозяйства, пассажирского транспорта и автомобильных дорог города Актобе" на программы "Обеспечение санитарии населенных пунктов" 2 млн. 650 тыс. тенге, ГУ "Отдел финансов города Актобе" на программу "Резерв местного исполнительного органа района (города областного значения)" 28 млн. 520 тыс. тенге, ГУ "Отдел культуры и развития языков города Актобе" на программу "Обеспечение деятельности отдела культуры и развития языков" 1 млн. 50 тыс. тенге, ГУ "Отдел строительства города Актобе" на программы "Развитие объектов образования" 296 тыс. тенге, "Строительство жилья" 770 тыс. тенге; </w:t>
      </w:r>
      <w:r>
        <w:br/>
      </w:r>
      <w:r>
        <w:rPr>
          <w:rFonts w:ascii="Times New Roman"/>
          <w:b w:val="false"/>
          <w:i w:val="false"/>
          <w:color w:val="000000"/>
          <w:sz w:val="28"/>
        </w:rPr>
        <w:t xml:space="preserve">
      15-14. ГУ "Отдел строительства города Актобе" уменьшить средства по программе "Развитие объектов коммунального хозяйства" на 5 млн. 728 тыс. тенге и направить на программу "Развитие объектов образования"; </w:t>
      </w:r>
      <w:r>
        <w:br/>
      </w:r>
      <w:r>
        <w:rPr>
          <w:rFonts w:ascii="Times New Roman"/>
          <w:b w:val="false"/>
          <w:i w:val="false"/>
          <w:color w:val="000000"/>
          <w:sz w:val="28"/>
        </w:rPr>
        <w:t xml:space="preserve">
      15-15. ГУ "Отдел жилищно-коммунального хозяйства, пассажирского транспорта и автомобильных дорог города Актобе" уменьшить средства по программе "Обеспечение функционирования автомобильных дорог" на 235 млн. 320 тыс. тенге и направить на программы "Функционирование системы водоснабжения и водоотведения" 200 млн. тенге, "Обеспечение санитарии населенных пунктов" 16 млн. 200 тыс. тенге, "Благоустройство и озеленение населенных пунктов" 14 млн. тенге, "Обеспечение жильем отдельных категорий граждан" 617 тыс. тенге, "Освещение улиц в населенных пунктах" 4 млн. 503 тыс. тенге; </w:t>
      </w:r>
      <w:r>
        <w:br/>
      </w:r>
      <w:r>
        <w:rPr>
          <w:rFonts w:ascii="Times New Roman"/>
          <w:b w:val="false"/>
          <w:i w:val="false"/>
          <w:color w:val="000000"/>
          <w:sz w:val="28"/>
        </w:rPr>
        <w:t xml:space="preserve">
      15-16. ГУ "Аппарат акима города Актобе" уменьшить средства по программе "Обеспечение деятельности акима района (города областного значения)" на 1 млн. 946 тыс. тенге и направить на программу "Создание информационных систем"; </w:t>
      </w:r>
      <w:r>
        <w:br/>
      </w:r>
      <w:r>
        <w:rPr>
          <w:rFonts w:ascii="Times New Roman"/>
          <w:b w:val="false"/>
          <w:i w:val="false"/>
          <w:color w:val="000000"/>
          <w:sz w:val="28"/>
        </w:rPr>
        <w:t xml:space="preserve">
      15-17. ГУ "Отдел внутренней политики города Актобе" уменьшить средства по программе "Проведение государственной информационной политики через средства массовой информации" на 50 тыс. тенге и направить на программу "Обеспечение деятельности отдела внутренней политики"; </w:t>
      </w:r>
      <w:r>
        <w:br/>
      </w:r>
      <w:r>
        <w:rPr>
          <w:rFonts w:ascii="Times New Roman"/>
          <w:b w:val="false"/>
          <w:i w:val="false"/>
          <w:color w:val="000000"/>
          <w:sz w:val="28"/>
        </w:rPr>
        <w:t xml:space="preserve">
      15-18. ГУ "Отдел архитектуры и градостроительства города Актобе" уменьшить средства по программе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 на 600 тыс. тенге и направить на программу "Обеспечение деятельности отдела архитектуры и градостроительства"; </w:t>
      </w:r>
      <w:r>
        <w:br/>
      </w:r>
      <w:r>
        <w:rPr>
          <w:rFonts w:ascii="Times New Roman"/>
          <w:b w:val="false"/>
          <w:i w:val="false"/>
          <w:color w:val="000000"/>
          <w:sz w:val="28"/>
        </w:rPr>
        <w:t xml:space="preserve">
      15-19. ГУ "Отдел строительства города Актобе" уменьшить средства по программе "Развитие объектов физической культуры и спорта" на 10 млн. тенге и направить на программу "Строительство жилья".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16 дополнить подпунктом 16-2 следующего содержания: </w:t>
      </w:r>
      <w:r>
        <w:br/>
      </w:r>
      <w:r>
        <w:rPr>
          <w:rFonts w:ascii="Times New Roman"/>
          <w:b w:val="false"/>
          <w:i w:val="false"/>
          <w:color w:val="000000"/>
          <w:sz w:val="28"/>
        </w:rPr>
        <w:t xml:space="preserve">
      "16-2. 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в сумме 4 млн. 122 тыс. тенге направить ГУ "Отдел образования города Актобе" на программу "Проведение школьных олимпиад и внешкольных мероприятий и конкурсов районного (городского) масштаба" 1 млн. 122 тыс. тенге, ГУ "Отдел финансов города Актобе" на программу "Учет, хранение, оценка и реализация имущества, поступившего в коммунальную собственность" 3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Приложение N 1 решения очередной третьей сессии маслихата города Актобе от 19 декабря 2007 года N 24 "О бюджете города Актобе на 2008 год", зарегистрированного в управлении юстиции города Актобе 10 января 2008 года за N 3-1-82 с учетом внесенных в него изменений и дополнений изложить в новой редакции согласно приложения N 1 к настоящему решению.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решение вводится в действие с 1 января 2008 года. </w:t>
      </w:r>
    </w:p>
    <w:p>
      <w:pPr>
        <w:spacing w:after="0"/>
        <w:ind w:left="0"/>
        <w:jc w:val="both"/>
      </w:pPr>
      <w:r>
        <w:rPr>
          <w:rFonts w:ascii="Times New Roman"/>
          <w:b w:val="false"/>
          <w:i/>
          <w:color w:val="000000"/>
          <w:sz w:val="28"/>
        </w:rPr>
        <w:t xml:space="preserve">      Председатель сессии А. Симонов </w:t>
      </w:r>
    </w:p>
    <w:p>
      <w:pPr>
        <w:spacing w:after="0"/>
        <w:ind w:left="0"/>
        <w:jc w:val="both"/>
      </w:pPr>
      <w:r>
        <w:rPr>
          <w:rFonts w:ascii="Times New Roman"/>
          <w:b w:val="false"/>
          <w:i/>
          <w:color w:val="000000"/>
          <w:sz w:val="28"/>
        </w:rPr>
        <w:t xml:space="preserve">      Секретарь маслихата С. Шинтасова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решению внеочередной девятой </w:t>
      </w:r>
      <w:r>
        <w:br/>
      </w:r>
      <w:r>
        <w:rPr>
          <w:rFonts w:ascii="Times New Roman"/>
          <w:b w:val="false"/>
          <w:i w:val="false"/>
          <w:color w:val="000000"/>
          <w:sz w:val="28"/>
        </w:rPr>
        <w:t xml:space="preserve">
сессии маслихата города Актобе </w:t>
      </w:r>
      <w:r>
        <w:br/>
      </w:r>
      <w:r>
        <w:rPr>
          <w:rFonts w:ascii="Times New Roman"/>
          <w:b w:val="false"/>
          <w:i w:val="false"/>
          <w:color w:val="000000"/>
          <w:sz w:val="28"/>
        </w:rPr>
        <w:t xml:space="preserve">
от 26 июля 2008 года N 83  </w:t>
      </w:r>
    </w:p>
    <w:p>
      <w:pPr>
        <w:spacing w:after="0"/>
        <w:ind w:left="0"/>
        <w:jc w:val="both"/>
      </w:pPr>
      <w:r>
        <w:rPr>
          <w:rFonts w:ascii="Times New Roman"/>
          <w:b/>
          <w:i w:val="false"/>
          <w:color w:val="000080"/>
          <w:sz w:val="28"/>
        </w:rPr>
        <w:t xml:space="preserve">         Уточненный бюджет города Актобе на 2008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853"/>
        <w:gridCol w:w="7453"/>
        <w:gridCol w:w="2293"/>
      </w:tblGrid>
      <w:tr>
        <w:trPr>
          <w:trHeight w:val="115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br/>
            </w:r>
            <w:r>
              <w:rPr>
                <w:rFonts w:ascii="Times New Roman"/>
                <w:b w:val="false"/>
                <w:i w:val="false"/>
                <w:color w:val="000000"/>
                <w:sz w:val="20"/>
              </w:rPr>
              <w:t>
</w:t>
            </w:r>
            <w:r>
              <w:rPr>
                <w:rFonts w:ascii="Times New Roman"/>
                <w:b/>
                <w:i w:val="false"/>
                <w:color w:val="000000"/>
                <w:sz w:val="20"/>
              </w:rPr>
              <w:t xml:space="preserve">а </w:t>
            </w:r>
            <w:r>
              <w:br/>
            </w:r>
            <w:r>
              <w:rPr>
                <w:rFonts w:ascii="Times New Roman"/>
                <w:b w:val="false"/>
                <w:i w:val="false"/>
                <w:color w:val="000000"/>
                <w:sz w:val="20"/>
              </w:rPr>
              <w:t>
</w:t>
            </w:r>
            <w:r>
              <w:rPr>
                <w:rFonts w:ascii="Times New Roman"/>
                <w:b/>
                <w:i w:val="false"/>
                <w:color w:val="000000"/>
                <w:sz w:val="20"/>
              </w:rPr>
              <w:t xml:space="preserve">т </w:t>
            </w:r>
            <w:r>
              <w:br/>
            </w:r>
            <w:r>
              <w:rPr>
                <w:rFonts w:ascii="Times New Roman"/>
                <w:b w:val="false"/>
                <w:i w:val="false"/>
                <w:color w:val="000000"/>
                <w:sz w:val="20"/>
              </w:rPr>
              <w:t>
</w:t>
            </w:r>
            <w:r>
              <w:rPr>
                <w:rFonts w:ascii="Times New Roman"/>
                <w:b/>
                <w:i w:val="false"/>
                <w:color w:val="000000"/>
                <w:sz w:val="20"/>
              </w:rPr>
              <w:t xml:space="preserve">е </w:t>
            </w:r>
            <w:r>
              <w:br/>
            </w:r>
            <w:r>
              <w:rPr>
                <w:rFonts w:ascii="Times New Roman"/>
                <w:b w:val="false"/>
                <w:i w:val="false"/>
                <w:color w:val="000000"/>
                <w:sz w:val="20"/>
              </w:rPr>
              <w:t>
</w:t>
            </w:r>
            <w:r>
              <w:rPr>
                <w:rFonts w:ascii="Times New Roman"/>
                <w:b/>
                <w:i w:val="false"/>
                <w:color w:val="000000"/>
                <w:sz w:val="20"/>
              </w:rPr>
              <w:t xml:space="preserve">г </w:t>
            </w:r>
            <w:r>
              <w:br/>
            </w:r>
            <w:r>
              <w:rPr>
                <w:rFonts w:ascii="Times New Roman"/>
                <w:b w:val="false"/>
                <w:i w:val="false"/>
                <w:color w:val="000000"/>
                <w:sz w:val="20"/>
              </w:rPr>
              <w:t>
</w:t>
            </w:r>
            <w:r>
              <w:rPr>
                <w:rFonts w:ascii="Times New Roman"/>
                <w:b/>
                <w:i w:val="false"/>
                <w:color w:val="000000"/>
                <w:sz w:val="20"/>
              </w:rPr>
              <w:t xml:space="preserve">о </w:t>
            </w:r>
            <w:r>
              <w:br/>
            </w:r>
            <w:r>
              <w:rPr>
                <w:rFonts w:ascii="Times New Roman"/>
                <w:b w:val="false"/>
                <w:i w:val="false"/>
                <w:color w:val="000000"/>
                <w:sz w:val="20"/>
              </w:rPr>
              <w:t>
</w:t>
            </w:r>
            <w:r>
              <w:rPr>
                <w:rFonts w:ascii="Times New Roman"/>
                <w:b/>
                <w:i w:val="false"/>
                <w:color w:val="000000"/>
                <w:sz w:val="20"/>
              </w:rPr>
              <w:t xml:space="preserve">р </w:t>
            </w:r>
            <w:r>
              <w:br/>
            </w:r>
            <w:r>
              <w:rPr>
                <w:rFonts w:ascii="Times New Roman"/>
                <w:b w:val="false"/>
                <w:i w:val="false"/>
                <w:color w:val="000000"/>
                <w:sz w:val="20"/>
              </w:rPr>
              <w:t>
</w:t>
            </w:r>
            <w:r>
              <w:rPr>
                <w:rFonts w:ascii="Times New Roman"/>
                <w:b/>
                <w:i w:val="false"/>
                <w:color w:val="000000"/>
                <w:sz w:val="20"/>
              </w:rPr>
              <w:t xml:space="preserve">и </w:t>
            </w:r>
            <w:r>
              <w:br/>
            </w:r>
            <w:r>
              <w:rPr>
                <w:rFonts w:ascii="Times New Roman"/>
                <w:b w:val="false"/>
                <w:i w:val="false"/>
                <w:color w:val="000000"/>
                <w:sz w:val="20"/>
              </w:rPr>
              <w:t>
</w:t>
            </w:r>
            <w:r>
              <w:rPr>
                <w:rFonts w:ascii="Times New Roman"/>
                <w:b/>
                <w:i w:val="false"/>
                <w:color w:val="000000"/>
                <w:sz w:val="20"/>
              </w:rPr>
              <w:t xml:space="preserve">я </w:t>
            </w:r>
          </w:p>
        </w:tc>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 </w:t>
            </w:r>
            <w:r>
              <w:br/>
            </w:r>
            <w:r>
              <w:rPr>
                <w:rFonts w:ascii="Times New Roman"/>
                <w:b w:val="false"/>
                <w:i w:val="false"/>
                <w:color w:val="000000"/>
                <w:sz w:val="20"/>
              </w:rPr>
              <w:t>
</w:t>
            </w:r>
            <w:r>
              <w:rPr>
                <w:rFonts w:ascii="Times New Roman"/>
                <w:b/>
                <w:i w:val="false"/>
                <w:color w:val="000000"/>
                <w:sz w:val="20"/>
              </w:rPr>
              <w:t xml:space="preserve">л </w:t>
            </w:r>
            <w:r>
              <w:br/>
            </w:r>
            <w:r>
              <w:rPr>
                <w:rFonts w:ascii="Times New Roman"/>
                <w:b w:val="false"/>
                <w:i w:val="false"/>
                <w:color w:val="000000"/>
                <w:sz w:val="20"/>
              </w:rPr>
              <w:t>
</w:t>
            </w:r>
            <w:r>
              <w:rPr>
                <w:rFonts w:ascii="Times New Roman"/>
                <w:b/>
                <w:i w:val="false"/>
                <w:color w:val="000000"/>
                <w:sz w:val="20"/>
              </w:rPr>
              <w:t xml:space="preserve">а </w:t>
            </w:r>
            <w:r>
              <w:br/>
            </w:r>
            <w:r>
              <w:rPr>
                <w:rFonts w:ascii="Times New Roman"/>
                <w:b w:val="false"/>
                <w:i w:val="false"/>
                <w:color w:val="000000"/>
                <w:sz w:val="20"/>
              </w:rPr>
              <w:t>
</w:t>
            </w:r>
            <w:r>
              <w:rPr>
                <w:rFonts w:ascii="Times New Roman"/>
                <w:b/>
                <w:i w:val="false"/>
                <w:color w:val="000000"/>
                <w:sz w:val="20"/>
              </w:rPr>
              <w:t xml:space="preserve">с </w:t>
            </w:r>
            <w:r>
              <w:br/>
            </w:r>
            <w:r>
              <w:rPr>
                <w:rFonts w:ascii="Times New Roman"/>
                <w:b w:val="false"/>
                <w:i w:val="false"/>
                <w:color w:val="000000"/>
                <w:sz w:val="20"/>
              </w:rPr>
              <w:t>
</w:t>
            </w:r>
            <w:r>
              <w:rPr>
                <w:rFonts w:ascii="Times New Roman"/>
                <w:b/>
                <w:i w:val="false"/>
                <w:color w:val="000000"/>
                <w:sz w:val="20"/>
              </w:rPr>
              <w:t xml:space="preserve">с </w:t>
            </w:r>
          </w:p>
        </w:tc>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 </w:t>
            </w:r>
            <w:r>
              <w:br/>
            </w:r>
            <w:r>
              <w:rPr>
                <w:rFonts w:ascii="Times New Roman"/>
                <w:b w:val="false"/>
                <w:i w:val="false"/>
                <w:color w:val="000000"/>
                <w:sz w:val="20"/>
              </w:rPr>
              <w:t>
</w:t>
            </w:r>
            <w:r>
              <w:rPr>
                <w:rFonts w:ascii="Times New Roman"/>
                <w:b/>
                <w:i w:val="false"/>
                <w:color w:val="000000"/>
                <w:sz w:val="20"/>
              </w:rPr>
              <w:t xml:space="preserve">о </w:t>
            </w:r>
            <w:r>
              <w:br/>
            </w:r>
            <w:r>
              <w:rPr>
                <w:rFonts w:ascii="Times New Roman"/>
                <w:b w:val="false"/>
                <w:i w:val="false"/>
                <w:color w:val="000000"/>
                <w:sz w:val="20"/>
              </w:rPr>
              <w:t>
</w:t>
            </w:r>
            <w:r>
              <w:rPr>
                <w:rFonts w:ascii="Times New Roman"/>
                <w:b/>
                <w:i w:val="false"/>
                <w:color w:val="000000"/>
                <w:sz w:val="20"/>
              </w:rPr>
              <w:t xml:space="preserve">д </w:t>
            </w:r>
            <w:r>
              <w:br/>
            </w:r>
            <w:r>
              <w:rPr>
                <w:rFonts w:ascii="Times New Roman"/>
                <w:b w:val="false"/>
                <w:i w:val="false"/>
                <w:color w:val="000000"/>
                <w:sz w:val="20"/>
              </w:rPr>
              <w:t>
</w:t>
            </w:r>
            <w:r>
              <w:rPr>
                <w:rFonts w:ascii="Times New Roman"/>
                <w:b/>
                <w:i w:val="false"/>
                <w:color w:val="000000"/>
                <w:sz w:val="20"/>
              </w:rPr>
              <w:t xml:space="preserve">к </w:t>
            </w:r>
            <w:r>
              <w:br/>
            </w:r>
            <w:r>
              <w:rPr>
                <w:rFonts w:ascii="Times New Roman"/>
                <w:b w:val="false"/>
                <w:i w:val="false"/>
                <w:color w:val="000000"/>
                <w:sz w:val="20"/>
              </w:rPr>
              <w:t>
</w:t>
            </w:r>
            <w:r>
              <w:rPr>
                <w:rFonts w:ascii="Times New Roman"/>
                <w:b/>
                <w:i w:val="false"/>
                <w:color w:val="000000"/>
                <w:sz w:val="20"/>
              </w:rPr>
              <w:t xml:space="preserve">л </w:t>
            </w:r>
            <w:r>
              <w:br/>
            </w:r>
            <w:r>
              <w:rPr>
                <w:rFonts w:ascii="Times New Roman"/>
                <w:b w:val="false"/>
                <w:i w:val="false"/>
                <w:color w:val="000000"/>
                <w:sz w:val="20"/>
              </w:rPr>
              <w:t>
</w:t>
            </w:r>
            <w:r>
              <w:rPr>
                <w:rFonts w:ascii="Times New Roman"/>
                <w:b/>
                <w:i w:val="false"/>
                <w:color w:val="000000"/>
                <w:sz w:val="20"/>
              </w:rPr>
              <w:t xml:space="preserve">а </w:t>
            </w:r>
            <w:r>
              <w:br/>
            </w:r>
            <w:r>
              <w:rPr>
                <w:rFonts w:ascii="Times New Roman"/>
                <w:b w:val="false"/>
                <w:i w:val="false"/>
                <w:color w:val="000000"/>
                <w:sz w:val="20"/>
              </w:rPr>
              <w:t>
</w:t>
            </w:r>
            <w:r>
              <w:rPr>
                <w:rFonts w:ascii="Times New Roman"/>
                <w:b/>
                <w:i w:val="false"/>
                <w:color w:val="000000"/>
                <w:sz w:val="20"/>
              </w:rPr>
              <w:t xml:space="preserve">с </w:t>
            </w:r>
            <w:r>
              <w:br/>
            </w:r>
            <w:r>
              <w:rPr>
                <w:rFonts w:ascii="Times New Roman"/>
                <w:b w:val="false"/>
                <w:i w:val="false"/>
                <w:color w:val="000000"/>
                <w:sz w:val="20"/>
              </w:rPr>
              <w:t>
</w:t>
            </w:r>
            <w:r>
              <w:rPr>
                <w:rFonts w:ascii="Times New Roman"/>
                <w:b/>
                <w:i w:val="false"/>
                <w:color w:val="000000"/>
                <w:sz w:val="20"/>
              </w:rPr>
              <w:t xml:space="preserve">с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 </w:t>
            </w:r>
            <w:r>
              <w:br/>
            </w:r>
            <w:r>
              <w:rPr>
                <w:rFonts w:ascii="Times New Roman"/>
                <w:b w:val="false"/>
                <w:i w:val="false"/>
                <w:color w:val="000000"/>
                <w:sz w:val="20"/>
              </w:rPr>
              <w:t>
</w:t>
            </w:r>
            <w:r>
              <w:rPr>
                <w:rFonts w:ascii="Times New Roman"/>
                <w:b/>
                <w:i w:val="false"/>
                <w:color w:val="000000"/>
                <w:sz w:val="20"/>
              </w:rPr>
              <w:t xml:space="preserve">п </w:t>
            </w:r>
            <w:r>
              <w:br/>
            </w:r>
            <w:r>
              <w:rPr>
                <w:rFonts w:ascii="Times New Roman"/>
                <w:b w:val="false"/>
                <w:i w:val="false"/>
                <w:color w:val="000000"/>
                <w:sz w:val="20"/>
              </w:rPr>
              <w:t>
</w:t>
            </w:r>
            <w:r>
              <w:rPr>
                <w:rFonts w:ascii="Times New Roman"/>
                <w:b/>
                <w:i w:val="false"/>
                <w:color w:val="000000"/>
                <w:sz w:val="20"/>
              </w:rPr>
              <w:t xml:space="preserve">е </w:t>
            </w:r>
            <w:r>
              <w:br/>
            </w:r>
            <w:r>
              <w:rPr>
                <w:rFonts w:ascii="Times New Roman"/>
                <w:b w:val="false"/>
                <w:i w:val="false"/>
                <w:color w:val="000000"/>
                <w:sz w:val="20"/>
              </w:rPr>
              <w:t>
</w:t>
            </w:r>
            <w:r>
              <w:rPr>
                <w:rFonts w:ascii="Times New Roman"/>
                <w:b/>
                <w:i w:val="false"/>
                <w:color w:val="000000"/>
                <w:sz w:val="20"/>
              </w:rPr>
              <w:t xml:space="preserve">ц </w:t>
            </w:r>
            <w:r>
              <w:br/>
            </w:r>
            <w:r>
              <w:rPr>
                <w:rFonts w:ascii="Times New Roman"/>
                <w:b w:val="false"/>
                <w:i w:val="false"/>
                <w:color w:val="000000"/>
                <w:sz w:val="20"/>
              </w:rPr>
              <w:t>
</w:t>
            </w:r>
            <w:r>
              <w:rPr>
                <w:rFonts w:ascii="Times New Roman"/>
                <w:b/>
                <w:i w:val="false"/>
                <w:color w:val="000000"/>
                <w:sz w:val="20"/>
              </w:rPr>
              <w:t xml:space="preserve">и </w:t>
            </w:r>
            <w:r>
              <w:br/>
            </w:r>
            <w:r>
              <w:rPr>
                <w:rFonts w:ascii="Times New Roman"/>
                <w:b w:val="false"/>
                <w:i w:val="false"/>
                <w:color w:val="000000"/>
                <w:sz w:val="20"/>
              </w:rPr>
              <w:t>
</w:t>
            </w:r>
            <w:r>
              <w:rPr>
                <w:rFonts w:ascii="Times New Roman"/>
                <w:b/>
                <w:i w:val="false"/>
                <w:color w:val="000000"/>
                <w:sz w:val="20"/>
              </w:rPr>
              <w:t xml:space="preserve">ф </w:t>
            </w:r>
            <w:r>
              <w:br/>
            </w:r>
            <w:r>
              <w:rPr>
                <w:rFonts w:ascii="Times New Roman"/>
                <w:b w:val="false"/>
                <w:i w:val="false"/>
                <w:color w:val="000000"/>
                <w:sz w:val="20"/>
              </w:rPr>
              <w:t>
</w:t>
            </w:r>
            <w:r>
              <w:rPr>
                <w:rFonts w:ascii="Times New Roman"/>
                <w:b/>
                <w:i w:val="false"/>
                <w:color w:val="000000"/>
                <w:sz w:val="20"/>
              </w:rPr>
              <w:t xml:space="preserve">и </w:t>
            </w:r>
            <w:r>
              <w:br/>
            </w:r>
            <w:r>
              <w:rPr>
                <w:rFonts w:ascii="Times New Roman"/>
                <w:b w:val="false"/>
                <w:i w:val="false"/>
                <w:color w:val="000000"/>
                <w:sz w:val="20"/>
              </w:rPr>
              <w:t>
</w:t>
            </w:r>
            <w:r>
              <w:rPr>
                <w:rFonts w:ascii="Times New Roman"/>
                <w:b/>
                <w:i w:val="false"/>
                <w:color w:val="000000"/>
                <w:sz w:val="20"/>
              </w:rPr>
              <w:t xml:space="preserve">к </w:t>
            </w:r>
            <w:r>
              <w:br/>
            </w:r>
            <w:r>
              <w:rPr>
                <w:rFonts w:ascii="Times New Roman"/>
                <w:b w:val="false"/>
                <w:i w:val="false"/>
                <w:color w:val="000000"/>
                <w:sz w:val="20"/>
              </w:rPr>
              <w:t>
</w:t>
            </w:r>
            <w:r>
              <w:rPr>
                <w:rFonts w:ascii="Times New Roman"/>
                <w:b/>
                <w:i w:val="false"/>
                <w:color w:val="000000"/>
                <w:sz w:val="20"/>
              </w:rPr>
              <w:t xml:space="preserve">а </w:t>
            </w:r>
          </w:p>
        </w:tc>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доходов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Сумма </w:t>
            </w:r>
            <w:r>
              <w:br/>
            </w:r>
            <w:r>
              <w:rPr>
                <w:rFonts w:ascii="Times New Roman"/>
                <w:b w:val="false"/>
                <w:i w:val="false"/>
                <w:color w:val="000000"/>
                <w:sz w:val="20"/>
              </w:rPr>
              <w:t>
</w:t>
            </w:r>
            <w:r>
              <w:rPr>
                <w:rFonts w:ascii="Times New Roman"/>
                <w:b/>
                <w:i w:val="false"/>
                <w:color w:val="000000"/>
                <w:sz w:val="20"/>
              </w:rPr>
              <w:t xml:space="preserve">тыс. </w:t>
            </w:r>
            <w:r>
              <w:br/>
            </w:r>
            <w:r>
              <w:rPr>
                <w:rFonts w:ascii="Times New Roman"/>
                <w:b w:val="false"/>
                <w:i w:val="false"/>
                <w:color w:val="000000"/>
                <w:sz w:val="20"/>
              </w:rPr>
              <w:t>
</w:t>
            </w:r>
            <w:r>
              <w:rPr>
                <w:rFonts w:ascii="Times New Roman"/>
                <w:b/>
                <w:i w:val="false"/>
                <w:color w:val="000000"/>
                <w:sz w:val="20"/>
              </w:rPr>
              <w:t xml:space="preserve">тенге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 </w:t>
            </w:r>
            <w:r>
              <w:rPr>
                <w:rFonts w:ascii="Times New Roman"/>
                <w:b/>
                <w:i w:val="false"/>
                <w:color w:val="000000"/>
                <w:sz w:val="20"/>
              </w:rPr>
              <w:t xml:space="preserve">. ДОХОДЫ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22574179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НАЛОГОВЫЕ ПОСТУПЛЕНИЯ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8159925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01</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Подоходный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1285806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Индивидуальный подоходный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1285806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 облагаемых у источника выплаты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334096 </w:t>
            </w:r>
          </w:p>
        </w:tc>
      </w:tr>
      <w:tr>
        <w:trPr>
          <w:trHeight w:val="4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 не облагаемых у источника выплаты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750000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физических лиц, осуществляющих деятельность по разовым талонам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184210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Индивидуальный подоходный налог с доходов иностранных граждан, облагаемых у источника выплаты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376835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376835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376835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Налоги на собственность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2877600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Налоги на имущество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1897000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имущество юридических лиц и индивидуальных предпринимателей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имущество физических лиц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Земельный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330000 </w:t>
            </w:r>
          </w:p>
        </w:tc>
      </w:tr>
      <w:tr>
        <w:trPr>
          <w:trHeight w:val="5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физических лиц на земли сельскохозяйственного назначения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физических лиц на земли населенных пунктов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13000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на земли промышленности, транспорта, связи, обороны и иного несельскохозяйственного назначения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Земельный налог с юридических лиц,  индивидуальных предпринимателей, частных нотариусов и адвокатов  на земли населенных пунктов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Налог на транспортные средства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650000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транспортные средства с юридических лиц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Налог на транспортные средства с физических лиц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Единый земельный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Единый земельный налог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Внутренние налоги на товары, работы и услуги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3319484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Акцизы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2977100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 виды спирта, произведенные на территории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Водка, произведенная на территории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2670000 </w:t>
            </w:r>
          </w:p>
        </w:tc>
      </w:tr>
      <w:tr>
        <w:trPr>
          <w:trHeight w:val="8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Крепкие ликероводочные изделия с объемной долей этилового спирта от 30 до 60 процентов, произведенные на территории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Коньяк, произведенный на территории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Пиво, произведенное на территории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6360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оптом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собственного производства, реализуемое производителями оптом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собственного производства, реализуемый производителями в розницу, а также используемый на собственные производственные нужды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собственного производства, реализуемое производителями в розницу, а также используемое на собственные производственные нужды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r>
      <w:tr>
        <w:trPr>
          <w:trHeight w:val="40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Бензин (за исключением авиационного) реализуемый юридическими и физическими лицами в розницу, а также используемый на собственные производственные нужды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65000 </w:t>
            </w:r>
          </w:p>
        </w:tc>
      </w:tr>
      <w:tr>
        <w:trPr>
          <w:trHeight w:val="8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Дизельное топливо, реализуемое юридическими и физическими лицами в розницу, а также используемое на собственные производственные нужды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42000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за использование природных и других ресурсов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125000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Плата за пользование земельными участками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125000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Сборы за ведение предпринимательской и профессиональной деятельности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217384 </w:t>
            </w:r>
          </w:p>
        </w:tc>
      </w:tr>
      <w:tr>
        <w:trPr>
          <w:trHeight w:val="40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индивидуальных предпринимателей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4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Лицензионный сбор за право занятия отдельными видами деятельности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юридических лиц и учетную регистрацию филиалов и представительств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с аукционов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5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залога движимого имущества и ипотеки судна или строящегося судна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9500 </w:t>
            </w:r>
          </w:p>
        </w:tc>
      </w:tr>
      <w:tr>
        <w:trPr>
          <w:trHeight w:val="5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транспортных средств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4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Сбор за государственную регистрацию прав на недвижимое имущество и сделок с ним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47000 </w:t>
            </w:r>
          </w:p>
        </w:tc>
      </w:tr>
      <w:tr>
        <w:trPr>
          <w:trHeight w:val="7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Плата за размещение наружной (визуальной) рекламы в полосе отвода автомобильных дорог общего пользования местного значения и в населенных пунктах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89884 </w:t>
            </w:r>
          </w:p>
        </w:tc>
      </w:tr>
      <w:tr>
        <w:trPr>
          <w:trHeight w:val="10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300200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Государственная пошлина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300200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с подаваемых в суд исковых заявлений, с заявлений (жалоб) по делам особого производства, с апелляционных жалоб, с частных жалоб на определение суда по вопросу выдачи дубликата исполнительного листа, с заявлений о вынесении судебного приказа, а  также за выдачу судом исполнительных листов по решениям иностранных судов и арбитражей,  копий (дубликатов) документов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279400 </w:t>
            </w:r>
          </w:p>
        </w:tc>
      </w:tr>
      <w:tr>
        <w:trPr>
          <w:trHeight w:val="14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регистрацию акта гражданского состояния, выдачу гражданам  повторных свидетельств о регистрации акта гражданского состояния, а также свидетельств в связи с изменением, дополнением, исправлением и восстановлением записи актов о рождении, браке, расторжении брака, смерти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7600 </w:t>
            </w:r>
          </w:p>
        </w:tc>
      </w:tr>
      <w:tr>
        <w:trPr>
          <w:trHeight w:val="28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оформление документов на право выезда за границу и приглашение в Республику Казахстан лиц из других государств, а также за внесение изменений в эти документы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1700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выдачу визы к иностранцев или заменяющим их документам на право выезда из Республики Казахстан и въезда в Республику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 </w:t>
            </w:r>
          </w:p>
        </w:tc>
      </w:tr>
      <w:tr>
        <w:trPr>
          <w:trHeight w:val="111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оформление документов о приобретении гражданства Республики Казахстан, восстановлении в гражданстве Республики Казахстан и прекращении гражданства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за регистрацию места жительства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 </w:t>
            </w:r>
          </w:p>
        </w:tc>
      </w:tr>
      <w:tr>
        <w:trPr>
          <w:trHeight w:val="4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выдачу разрешений на право охоты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r>
      <w:tr>
        <w:trPr>
          <w:trHeight w:val="5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взимаемая за регистрацию и перерегистрацию каждой единицы гражданского, служебного оружия физических и юридических лиц (за исключением холодного охотничьего, сигнального, огнестрельного бесствольного,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не более 7,5 Дж и калибра до 4,5 мм включительно)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пошлина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НЕНАЛОГОВЫЕ ПОСТУПЛЕНИЯ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432971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от государственной собственности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38000 </w:t>
            </w:r>
          </w:p>
        </w:tc>
      </w:tr>
      <w:tr>
        <w:trPr>
          <w:trHeight w:val="5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Доходы от аренды имущества, находящегося в государственной собственности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38000 </w:t>
            </w:r>
          </w:p>
        </w:tc>
      </w:tr>
      <w:tr>
        <w:trPr>
          <w:trHeight w:val="27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Доходы от аренды имущества, находящегося в коммунальной собственности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38000 </w:t>
            </w:r>
          </w:p>
        </w:tc>
      </w:tr>
      <w:tr>
        <w:trPr>
          <w:trHeight w:val="6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2300 </w:t>
            </w:r>
          </w:p>
        </w:tc>
      </w:tr>
      <w:tr>
        <w:trPr>
          <w:trHeight w:val="72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реализации услуг, предоставляемых государственными  учреждениями, финансируемыми из местного бюджета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2300 </w:t>
            </w:r>
          </w:p>
        </w:tc>
      </w:tr>
      <w:tr>
        <w:trPr>
          <w:trHeight w:val="13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220000 </w:t>
            </w:r>
          </w:p>
        </w:tc>
      </w:tr>
      <w:tr>
        <w:trPr>
          <w:trHeight w:val="6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w:t>
            </w:r>
            <w:r>
              <w:br/>
            </w:r>
            <w:r>
              <w:rPr>
                <w:rFonts w:ascii="Times New Roman"/>
                <w:b w:val="false"/>
                <w:i w:val="false"/>
                <w:color w:val="000000"/>
                <w:sz w:val="20"/>
              </w:rPr>
              <w:t>
</w:t>
            </w:r>
            <w:r>
              <w:rPr>
                <w:rFonts w:ascii="Times New Roman"/>
                <w:b/>
                <w:i w:val="false"/>
                <w:color w:val="000000"/>
                <w:sz w:val="20"/>
              </w:rPr>
              <w:t xml:space="preserve">(сметы расходов) Национального Банка Республики Казахстан, за исключением поступлений от предприятий нефтяного сектора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220000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Административные штрафы, пени, санкции, взыскания, налагаемые местными  государственными органами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неналоговые поступления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172671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неналоговые поступления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172671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Другие неналоговые поступления в местный бюджет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172671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w:t>
            </w:r>
            <w:r>
              <w:br/>
            </w:r>
            <w:r>
              <w:rPr>
                <w:rFonts w:ascii="Times New Roman"/>
                <w:b w:val="false"/>
                <w:i w:val="false"/>
                <w:color w:val="000000"/>
                <w:sz w:val="20"/>
              </w:rPr>
              <w:t>
</w:t>
            </w:r>
            <w:r>
              <w:rPr>
                <w:rFonts w:ascii="Times New Roman"/>
                <w:b/>
                <w:i w:val="false"/>
                <w:color w:val="000000"/>
                <w:sz w:val="20"/>
              </w:rPr>
              <w:t xml:space="preserve">ОТ ПРОДАЖИ ОСНОВНОГО КАПИТАЛА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5747473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государственного имущества, закрепленного за государственными учреждениями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4347473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государственного имущества, закрепленного за государственными учреждениями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4347473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продажи гражданам квартир в рамках Государственной программы жилищного строительства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4347473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земли и нематериальных активов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1400000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Продажа земли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1400000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Поступления от продажи земельных участков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1400000 </w:t>
            </w:r>
          </w:p>
        </w:tc>
      </w:tr>
      <w:tr>
        <w:trPr>
          <w:trHeight w:val="18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ПОСТУПЛЕНИЯ ТРАНСФЕРТОВ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8233810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из вышестоящих органов государственного управления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8233810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из областного бюджета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8233810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текущие трансферты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3331880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трансферты на развитие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4901930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ДВИЖЕНИЕ ОСТАТКОВ </w:t>
            </w:r>
            <w:r>
              <w:br/>
            </w:r>
            <w:r>
              <w:rPr>
                <w:rFonts w:ascii="Times New Roman"/>
                <w:b w:val="false"/>
                <w:i w:val="false"/>
                <w:color w:val="000000"/>
                <w:sz w:val="20"/>
              </w:rPr>
              <w:t>
</w:t>
            </w:r>
            <w:r>
              <w:rPr>
                <w:rFonts w:ascii="Times New Roman"/>
                <w:b/>
                <w:i w:val="false"/>
                <w:color w:val="000000"/>
                <w:sz w:val="20"/>
              </w:rPr>
              <w:t xml:space="preserve">БЮДЖЕТНЫХ СРЕДСТВ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 </w:t>
            </w:r>
            <w:r>
              <w:rPr>
                <w:rFonts w:ascii="Times New Roman"/>
                <w:b/>
                <w:i w:val="false"/>
                <w:color w:val="000000"/>
                <w:sz w:val="20"/>
              </w:rPr>
              <w:t xml:space="preserve">55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Остатки бюджетных средств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 </w:t>
            </w:r>
            <w:r>
              <w:rPr>
                <w:rFonts w:ascii="Times New Roman"/>
                <w:b/>
                <w:i w:val="false"/>
                <w:color w:val="000000"/>
                <w:sz w:val="20"/>
              </w:rPr>
              <w:t xml:space="preserve">55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73"/>
        <w:gridCol w:w="1053"/>
        <w:gridCol w:w="793"/>
        <w:gridCol w:w="6813"/>
        <w:gridCol w:w="2373"/>
      </w:tblGrid>
      <w:tr>
        <w:trPr/>
        <w:tc>
          <w:tcPr>
            <w:tcW w:w="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Функ- </w:t>
            </w:r>
            <w:r>
              <w:br/>
            </w:r>
            <w:r>
              <w:rPr>
                <w:rFonts w:ascii="Times New Roman"/>
                <w:b w:val="false"/>
                <w:i w:val="false"/>
                <w:color w:val="000000"/>
                <w:sz w:val="20"/>
              </w:rPr>
              <w:t>
</w:t>
            </w:r>
            <w:r>
              <w:rPr>
                <w:rFonts w:ascii="Times New Roman"/>
                <w:b/>
                <w:i w:val="false"/>
                <w:color w:val="000000"/>
                <w:sz w:val="20"/>
              </w:rPr>
              <w:t xml:space="preserve">цио- </w:t>
            </w:r>
            <w:r>
              <w:br/>
            </w:r>
            <w:r>
              <w:rPr>
                <w:rFonts w:ascii="Times New Roman"/>
                <w:b w:val="false"/>
                <w:i w:val="false"/>
                <w:color w:val="000000"/>
                <w:sz w:val="20"/>
              </w:rPr>
              <w:t>
</w:t>
            </w:r>
            <w:r>
              <w:rPr>
                <w:rFonts w:ascii="Times New Roman"/>
                <w:b/>
                <w:i w:val="false"/>
                <w:color w:val="000000"/>
                <w:sz w:val="20"/>
              </w:rPr>
              <w:t xml:space="preserve">наль- </w:t>
            </w:r>
            <w:r>
              <w:br/>
            </w:r>
            <w:r>
              <w:rPr>
                <w:rFonts w:ascii="Times New Roman"/>
                <w:b w:val="false"/>
                <w:i w:val="false"/>
                <w:color w:val="000000"/>
                <w:sz w:val="20"/>
              </w:rPr>
              <w:t>
</w:t>
            </w:r>
            <w:r>
              <w:rPr>
                <w:rFonts w:ascii="Times New Roman"/>
                <w:b/>
                <w:i w:val="false"/>
                <w:color w:val="000000"/>
                <w:sz w:val="20"/>
              </w:rPr>
              <w:t xml:space="preserve">ная </w:t>
            </w:r>
            <w:r>
              <w:br/>
            </w:r>
            <w:r>
              <w:rPr>
                <w:rFonts w:ascii="Times New Roman"/>
                <w:b w:val="false"/>
                <w:i w:val="false"/>
                <w:color w:val="000000"/>
                <w:sz w:val="20"/>
              </w:rPr>
              <w:t>
</w:t>
            </w:r>
            <w:r>
              <w:rPr>
                <w:rFonts w:ascii="Times New Roman"/>
                <w:b/>
                <w:i w:val="false"/>
                <w:color w:val="000000"/>
                <w:sz w:val="20"/>
              </w:rPr>
              <w:t xml:space="preserve">груп- </w:t>
            </w:r>
            <w:r>
              <w:br/>
            </w:r>
            <w:r>
              <w:rPr>
                <w:rFonts w:ascii="Times New Roman"/>
                <w:b w:val="false"/>
                <w:i w:val="false"/>
                <w:color w:val="000000"/>
                <w:sz w:val="20"/>
              </w:rPr>
              <w:t>
</w:t>
            </w:r>
            <w:r>
              <w:rPr>
                <w:rFonts w:ascii="Times New Roman"/>
                <w:b/>
                <w:i w:val="false"/>
                <w:color w:val="000000"/>
                <w:sz w:val="20"/>
              </w:rPr>
              <w:t xml:space="preserve">па </w:t>
            </w:r>
          </w:p>
        </w:tc>
        <w:tc>
          <w:tcPr>
            <w:tcW w:w="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 </w:t>
            </w:r>
            <w:r>
              <w:br/>
            </w:r>
            <w:r>
              <w:rPr>
                <w:rFonts w:ascii="Times New Roman"/>
                <w:b w:val="false"/>
                <w:i w:val="false"/>
                <w:color w:val="000000"/>
                <w:sz w:val="20"/>
              </w:rPr>
              <w:t>
</w:t>
            </w:r>
            <w:r>
              <w:rPr>
                <w:rFonts w:ascii="Times New Roman"/>
                <w:b/>
                <w:i w:val="false"/>
                <w:color w:val="000000"/>
                <w:sz w:val="20"/>
              </w:rPr>
              <w:t xml:space="preserve">о </w:t>
            </w:r>
            <w:r>
              <w:br/>
            </w:r>
            <w:r>
              <w:rPr>
                <w:rFonts w:ascii="Times New Roman"/>
                <w:b w:val="false"/>
                <w:i w:val="false"/>
                <w:color w:val="000000"/>
                <w:sz w:val="20"/>
              </w:rPr>
              <w:t>
</w:t>
            </w:r>
            <w:r>
              <w:rPr>
                <w:rFonts w:ascii="Times New Roman"/>
                <w:b/>
                <w:i w:val="false"/>
                <w:color w:val="000000"/>
                <w:sz w:val="20"/>
              </w:rPr>
              <w:t xml:space="preserve">д </w:t>
            </w:r>
            <w:r>
              <w:br/>
            </w:r>
            <w:r>
              <w:rPr>
                <w:rFonts w:ascii="Times New Roman"/>
                <w:b w:val="false"/>
                <w:i w:val="false"/>
                <w:color w:val="000000"/>
                <w:sz w:val="20"/>
              </w:rPr>
              <w:t>
</w:t>
            </w:r>
            <w:r>
              <w:rPr>
                <w:rFonts w:ascii="Times New Roman"/>
                <w:b/>
                <w:i w:val="false"/>
                <w:color w:val="000000"/>
                <w:sz w:val="20"/>
              </w:rPr>
              <w:t xml:space="preserve">ф </w:t>
            </w:r>
            <w:r>
              <w:br/>
            </w:r>
            <w:r>
              <w:rPr>
                <w:rFonts w:ascii="Times New Roman"/>
                <w:b w:val="false"/>
                <w:i w:val="false"/>
                <w:color w:val="000000"/>
                <w:sz w:val="20"/>
              </w:rPr>
              <w:t>
</w:t>
            </w:r>
            <w:r>
              <w:rPr>
                <w:rFonts w:ascii="Times New Roman"/>
                <w:b/>
                <w:i w:val="false"/>
                <w:color w:val="000000"/>
                <w:sz w:val="20"/>
              </w:rPr>
              <w:t xml:space="preserve">у </w:t>
            </w:r>
            <w:r>
              <w:br/>
            </w:r>
            <w:r>
              <w:rPr>
                <w:rFonts w:ascii="Times New Roman"/>
                <w:b w:val="false"/>
                <w:i w:val="false"/>
                <w:color w:val="000000"/>
                <w:sz w:val="20"/>
              </w:rPr>
              <w:t>
</w:t>
            </w:r>
            <w:r>
              <w:rPr>
                <w:rFonts w:ascii="Times New Roman"/>
                <w:b/>
                <w:i w:val="false"/>
                <w:color w:val="000000"/>
                <w:sz w:val="20"/>
              </w:rPr>
              <w:t xml:space="preserve">н </w:t>
            </w:r>
            <w:r>
              <w:br/>
            </w:r>
            <w:r>
              <w:rPr>
                <w:rFonts w:ascii="Times New Roman"/>
                <w:b w:val="false"/>
                <w:i w:val="false"/>
                <w:color w:val="000000"/>
                <w:sz w:val="20"/>
              </w:rPr>
              <w:t>
</w:t>
            </w:r>
            <w:r>
              <w:rPr>
                <w:rFonts w:ascii="Times New Roman"/>
                <w:b/>
                <w:i w:val="false"/>
                <w:color w:val="000000"/>
                <w:sz w:val="20"/>
              </w:rPr>
              <w:t xml:space="preserve">к </w:t>
            </w:r>
            <w:r>
              <w:br/>
            </w:r>
            <w:r>
              <w:rPr>
                <w:rFonts w:ascii="Times New Roman"/>
                <w:b w:val="false"/>
                <w:i w:val="false"/>
                <w:color w:val="000000"/>
                <w:sz w:val="20"/>
              </w:rPr>
              <w:t>
</w:t>
            </w:r>
            <w:r>
              <w:rPr>
                <w:rFonts w:ascii="Times New Roman"/>
                <w:b/>
                <w:i w:val="false"/>
                <w:color w:val="000000"/>
                <w:sz w:val="20"/>
              </w:rPr>
              <w:t xml:space="preserve">ц </w:t>
            </w:r>
            <w:r>
              <w:br/>
            </w:r>
            <w:r>
              <w:rPr>
                <w:rFonts w:ascii="Times New Roman"/>
                <w:b w:val="false"/>
                <w:i w:val="false"/>
                <w:color w:val="000000"/>
                <w:sz w:val="20"/>
              </w:rPr>
              <w:t>
</w:t>
            </w:r>
            <w:r>
              <w:rPr>
                <w:rFonts w:ascii="Times New Roman"/>
                <w:b/>
                <w:i w:val="false"/>
                <w:color w:val="000000"/>
                <w:sz w:val="20"/>
              </w:rPr>
              <w:t xml:space="preserve">и </w:t>
            </w:r>
            <w:r>
              <w:br/>
            </w:r>
            <w:r>
              <w:rPr>
                <w:rFonts w:ascii="Times New Roman"/>
                <w:b w:val="false"/>
                <w:i w:val="false"/>
                <w:color w:val="000000"/>
                <w:sz w:val="20"/>
              </w:rPr>
              <w:t>
</w:t>
            </w:r>
            <w:r>
              <w:rPr>
                <w:rFonts w:ascii="Times New Roman"/>
                <w:b/>
                <w:i w:val="false"/>
                <w:color w:val="000000"/>
                <w:sz w:val="20"/>
              </w:rPr>
              <w:t xml:space="preserve">я </w:t>
            </w:r>
          </w:p>
        </w:tc>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 </w:t>
            </w:r>
            <w:r>
              <w:br/>
            </w:r>
            <w:r>
              <w:rPr>
                <w:rFonts w:ascii="Times New Roman"/>
                <w:b w:val="false"/>
                <w:i w:val="false"/>
                <w:color w:val="000000"/>
                <w:sz w:val="20"/>
              </w:rPr>
              <w:t>
</w:t>
            </w:r>
            <w:r>
              <w:rPr>
                <w:rFonts w:ascii="Times New Roman"/>
                <w:b/>
                <w:i w:val="false"/>
                <w:color w:val="000000"/>
                <w:sz w:val="20"/>
              </w:rPr>
              <w:t xml:space="preserve">уч- </w:t>
            </w:r>
            <w:r>
              <w:br/>
            </w:r>
            <w:r>
              <w:rPr>
                <w:rFonts w:ascii="Times New Roman"/>
                <w:b w:val="false"/>
                <w:i w:val="false"/>
                <w:color w:val="000000"/>
                <w:sz w:val="20"/>
              </w:rPr>
              <w:t>
</w:t>
            </w:r>
            <w:r>
              <w:rPr>
                <w:rFonts w:ascii="Times New Roman"/>
                <w:b/>
                <w:i w:val="false"/>
                <w:color w:val="000000"/>
                <w:sz w:val="20"/>
              </w:rPr>
              <w:t xml:space="preserve">реж. </w:t>
            </w:r>
            <w:r>
              <w:br/>
            </w:r>
            <w:r>
              <w:rPr>
                <w:rFonts w:ascii="Times New Roman"/>
                <w:b w:val="false"/>
                <w:i w:val="false"/>
                <w:color w:val="000000"/>
                <w:sz w:val="20"/>
              </w:rPr>
              <w:t>
</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АБП </w:t>
            </w:r>
          </w:p>
        </w:tc>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 </w:t>
            </w:r>
            <w:r>
              <w:br/>
            </w:r>
            <w:r>
              <w:rPr>
                <w:rFonts w:ascii="Times New Roman"/>
                <w:b w:val="false"/>
                <w:i w:val="false"/>
                <w:color w:val="000000"/>
                <w:sz w:val="20"/>
              </w:rPr>
              <w:t>
</w:t>
            </w:r>
            <w:r>
              <w:rPr>
                <w:rFonts w:ascii="Times New Roman"/>
                <w:b/>
                <w:i w:val="false"/>
                <w:color w:val="000000"/>
                <w:sz w:val="20"/>
              </w:rPr>
              <w:t xml:space="preserve">р </w:t>
            </w:r>
            <w:r>
              <w:br/>
            </w:r>
            <w:r>
              <w:rPr>
                <w:rFonts w:ascii="Times New Roman"/>
                <w:b w:val="false"/>
                <w:i w:val="false"/>
                <w:color w:val="000000"/>
                <w:sz w:val="20"/>
              </w:rPr>
              <w:t>
</w:t>
            </w:r>
            <w:r>
              <w:rPr>
                <w:rFonts w:ascii="Times New Roman"/>
                <w:b/>
                <w:i w:val="false"/>
                <w:color w:val="000000"/>
                <w:sz w:val="20"/>
              </w:rPr>
              <w:t xml:space="preserve">о </w:t>
            </w:r>
            <w:r>
              <w:br/>
            </w:r>
            <w:r>
              <w:rPr>
                <w:rFonts w:ascii="Times New Roman"/>
                <w:b w:val="false"/>
                <w:i w:val="false"/>
                <w:color w:val="000000"/>
                <w:sz w:val="20"/>
              </w:rPr>
              <w:t>
</w:t>
            </w:r>
            <w:r>
              <w:rPr>
                <w:rFonts w:ascii="Times New Roman"/>
                <w:b/>
                <w:i w:val="false"/>
                <w:color w:val="000000"/>
                <w:sz w:val="20"/>
              </w:rPr>
              <w:t xml:space="preserve">г </w:t>
            </w:r>
            <w:r>
              <w:br/>
            </w:r>
            <w:r>
              <w:rPr>
                <w:rFonts w:ascii="Times New Roman"/>
                <w:b w:val="false"/>
                <w:i w:val="false"/>
                <w:color w:val="000000"/>
                <w:sz w:val="20"/>
              </w:rPr>
              <w:t>
</w:t>
            </w:r>
            <w:r>
              <w:rPr>
                <w:rFonts w:ascii="Times New Roman"/>
                <w:b/>
                <w:i w:val="false"/>
                <w:color w:val="000000"/>
                <w:sz w:val="20"/>
              </w:rPr>
              <w:t xml:space="preserve">р </w:t>
            </w:r>
            <w:r>
              <w:br/>
            </w:r>
            <w:r>
              <w:rPr>
                <w:rFonts w:ascii="Times New Roman"/>
                <w:b w:val="false"/>
                <w:i w:val="false"/>
                <w:color w:val="000000"/>
                <w:sz w:val="20"/>
              </w:rPr>
              <w:t>
</w:t>
            </w:r>
            <w:r>
              <w:rPr>
                <w:rFonts w:ascii="Times New Roman"/>
                <w:b/>
                <w:i w:val="false"/>
                <w:color w:val="000000"/>
                <w:sz w:val="20"/>
              </w:rPr>
              <w:t xml:space="preserve">а </w:t>
            </w:r>
            <w:r>
              <w:br/>
            </w:r>
            <w:r>
              <w:rPr>
                <w:rFonts w:ascii="Times New Roman"/>
                <w:b w:val="false"/>
                <w:i w:val="false"/>
                <w:color w:val="000000"/>
                <w:sz w:val="20"/>
              </w:rPr>
              <w:t>
</w:t>
            </w:r>
            <w:r>
              <w:rPr>
                <w:rFonts w:ascii="Times New Roman"/>
                <w:b/>
                <w:i w:val="false"/>
                <w:color w:val="000000"/>
                <w:sz w:val="20"/>
              </w:rPr>
              <w:t xml:space="preserve">м </w:t>
            </w:r>
            <w:r>
              <w:br/>
            </w:r>
            <w:r>
              <w:rPr>
                <w:rFonts w:ascii="Times New Roman"/>
                <w:b w:val="false"/>
                <w:i w:val="false"/>
                <w:color w:val="000000"/>
                <w:sz w:val="20"/>
              </w:rPr>
              <w:t>
</w:t>
            </w:r>
            <w:r>
              <w:rPr>
                <w:rFonts w:ascii="Times New Roman"/>
                <w:b/>
                <w:i w:val="false"/>
                <w:color w:val="000000"/>
                <w:sz w:val="20"/>
              </w:rPr>
              <w:t xml:space="preserve">м </w:t>
            </w:r>
            <w:r>
              <w:br/>
            </w:r>
            <w:r>
              <w:rPr>
                <w:rFonts w:ascii="Times New Roman"/>
                <w:b w:val="false"/>
                <w:i w:val="false"/>
                <w:color w:val="000000"/>
                <w:sz w:val="20"/>
              </w:rPr>
              <w:t>
</w:t>
            </w:r>
            <w:r>
              <w:rPr>
                <w:rFonts w:ascii="Times New Roman"/>
                <w:b/>
                <w:i w:val="false"/>
                <w:color w:val="000000"/>
                <w:sz w:val="20"/>
              </w:rPr>
              <w:t xml:space="preserve">а </w:t>
            </w:r>
          </w:p>
        </w:tc>
        <w:tc>
          <w:tcPr>
            <w:tcW w:w="6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затрат </w:t>
            </w:r>
          </w:p>
        </w:tc>
        <w:tc>
          <w:tcPr>
            <w:tcW w:w="2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Уточненный </w:t>
            </w:r>
            <w:r>
              <w:br/>
            </w:r>
            <w:r>
              <w:rPr>
                <w:rFonts w:ascii="Times New Roman"/>
                <w:b w:val="false"/>
                <w:i w:val="false"/>
                <w:color w:val="000000"/>
                <w:sz w:val="20"/>
              </w:rPr>
              <w:t>
</w:t>
            </w:r>
            <w:r>
              <w:rPr>
                <w:rFonts w:ascii="Times New Roman"/>
                <w:b/>
                <w:i w:val="false"/>
                <w:color w:val="000000"/>
                <w:sz w:val="20"/>
              </w:rPr>
              <w:t xml:space="preserve">бюджет на </w:t>
            </w:r>
            <w:r>
              <w:br/>
            </w:r>
            <w:r>
              <w:rPr>
                <w:rFonts w:ascii="Times New Roman"/>
                <w:b w:val="false"/>
                <w:i w:val="false"/>
                <w:color w:val="000000"/>
                <w:sz w:val="20"/>
              </w:rPr>
              <w:t>
</w:t>
            </w:r>
            <w:r>
              <w:rPr>
                <w:rFonts w:ascii="Times New Roman"/>
                <w:b/>
                <w:i w:val="false"/>
                <w:color w:val="000000"/>
                <w:sz w:val="20"/>
              </w:rPr>
              <w:t xml:space="preserve">2008 год </w:t>
            </w:r>
          </w:p>
        </w:tc>
      </w:tr>
      <w:tr>
        <w:trPr/>
      </w:tr>
      <w:tr>
        <w:trPr/>
      </w:tr>
      <w:tr>
        <w:trPr/>
      </w:tr>
      <w:tr>
        <w:trPr>
          <w:trHeight w:val="315" w:hRule="atLeast"/>
        </w:trPr>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Затраты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20673461,0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Государственные услуги общего характера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291295,0 </w:t>
            </w:r>
          </w:p>
        </w:tc>
      </w:tr>
      <w:tr>
        <w:trPr>
          <w:trHeight w:val="94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204007,0 </w:t>
            </w:r>
          </w:p>
        </w:tc>
      </w:tr>
      <w:tr>
        <w:trPr>
          <w:trHeight w:val="36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маслихата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14986,0 </w:t>
            </w:r>
          </w:p>
        </w:tc>
      </w:tr>
      <w:tr>
        <w:trPr>
          <w:trHeight w:val="63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маслихата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14986,0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района </w:t>
            </w:r>
            <w:r>
              <w:br/>
            </w:r>
            <w:r>
              <w:rPr>
                <w:rFonts w:ascii="Times New Roman"/>
                <w:b w:val="false"/>
                <w:i w:val="false"/>
                <w:color w:val="000000"/>
                <w:sz w:val="20"/>
              </w:rPr>
              <w:t>
</w:t>
            </w:r>
            <w:r>
              <w:rPr>
                <w:rFonts w:ascii="Times New Roman"/>
                <w:b/>
                <w:i w:val="false"/>
                <w:color w:val="000000"/>
                <w:sz w:val="20"/>
              </w:rPr>
              <w:t xml:space="preserve">(города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189021,0 </w:t>
            </w:r>
          </w:p>
        </w:tc>
      </w:tr>
      <w:tr>
        <w:trPr>
          <w:trHeight w:val="63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акима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179972,0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9049,0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Финансовая деятельность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57856,0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района </w:t>
            </w:r>
            <w:r>
              <w:br/>
            </w:r>
            <w:r>
              <w:rPr>
                <w:rFonts w:ascii="Times New Roman"/>
                <w:b w:val="false"/>
                <w:i w:val="false"/>
                <w:color w:val="000000"/>
                <w:sz w:val="20"/>
              </w:rPr>
              <w:t>
</w:t>
            </w:r>
            <w:r>
              <w:rPr>
                <w:rFonts w:ascii="Times New Roman"/>
                <w:b/>
                <w:i w:val="false"/>
                <w:color w:val="000000"/>
                <w:sz w:val="20"/>
              </w:rPr>
              <w:t xml:space="preserve">(города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57856,0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финансов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30092,0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оценки имущества в целях налогообложения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2343,0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25421,0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Планирование и статистическая деятельность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22124,0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экономики и бюджетного планирования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22124,0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экономики и бюджетного планирования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22124,0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Прочие государственные услуги общего характера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7308,0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7308,0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Обучение государственных служащих компьютерной грамотности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7308,0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Оборона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13934,0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Военные нужды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7796,0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7796,0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7796,0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работы по чрезвычайным ситуациям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6138,0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Аппарат акима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6138,0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Предупреждение и ликвидация чрезвычайных ситуаций масштаба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6138,0 </w:t>
            </w:r>
          </w:p>
        </w:tc>
      </w:tr>
      <w:tr>
        <w:trPr>
          <w:trHeight w:val="63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уголовно-исполнительная деятельность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190708,0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Правоохранительная деятельность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190708,0 </w:t>
            </w:r>
          </w:p>
        </w:tc>
      </w:tr>
      <w:tr>
        <w:trPr>
          <w:trHeight w:val="94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190708,0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Эксплуатация оборудования и средств по регулированию дорожного движения в населенных пунктах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190708,0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Образование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6324920,0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Дошкольное воспитание и обучение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831349,0 </w:t>
            </w:r>
          </w:p>
        </w:tc>
      </w:tr>
      <w:tr>
        <w:trPr>
          <w:trHeight w:val="36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831349,0 </w:t>
            </w:r>
          </w:p>
        </w:tc>
      </w:tr>
      <w:tr>
        <w:trPr>
          <w:trHeight w:val="63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организаций дошкольного воспитания и обучения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831349,0 </w:t>
            </w:r>
          </w:p>
        </w:tc>
      </w:tr>
      <w:tr>
        <w:trPr>
          <w:trHeight w:val="63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3715537,0 </w:t>
            </w:r>
          </w:p>
        </w:tc>
      </w:tr>
      <w:tr>
        <w:trPr>
          <w:trHeight w:val="34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3715537,0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Общеобразовательное обучение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3356915,0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222555,0 </w:t>
            </w:r>
          </w:p>
        </w:tc>
      </w:tr>
      <w:tr>
        <w:trPr>
          <w:trHeight w:val="94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Внедрение системы интерактивного обучения в государственной системе начального, основного среднего и общего среднего образования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136067,0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Прочие услуги в области образования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1778034,0 </w:t>
            </w:r>
          </w:p>
        </w:tc>
      </w:tr>
      <w:tr>
        <w:trPr>
          <w:trHeight w:val="36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образования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67672,0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образования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17852,0 </w:t>
            </w:r>
          </w:p>
        </w:tc>
      </w:tr>
      <w:tr>
        <w:trPr>
          <w:trHeight w:val="9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государственных учреждений образования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31088,0 </w:t>
            </w:r>
          </w:p>
        </w:tc>
      </w:tr>
      <w:tr>
        <w:trPr>
          <w:trHeight w:val="66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школьных олимпиад и внешкольных мероприятий и конкурсов районного (городского) масштаба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12782,0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5950,0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1710362,0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образования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1710362,0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Социальная помощь и социальное обеспечение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717012,0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помощь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619988,0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619988,0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Программа занятости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68000,0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Государственная адресная социальная помощь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31600,0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Жилищная помощь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помощь отдельным категориям нуждающихся граждан по решениям местных представительных органов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350613,0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военнослужащих внутренних войск и срочной службы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3780,0 </w:t>
            </w:r>
          </w:p>
        </w:tc>
      </w:tr>
      <w:tr>
        <w:trPr>
          <w:trHeight w:val="9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поддержка граждан, награжденных от 26 июля 1999 года орденами "Отан", "Даңк", удостоенных высокого звания "Халық Қаһарманы", почетных званий республики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665,0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социальной помощи нуждающимся гражданам на дому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60757,0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Государственные пособия на детей до 18 лет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56000,0 </w:t>
            </w:r>
          </w:p>
        </w:tc>
      </w:tr>
      <w:tr>
        <w:trPr>
          <w:trHeight w:val="157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23373,0 </w:t>
            </w:r>
          </w:p>
        </w:tc>
      </w:tr>
      <w:tr>
        <w:trPr>
          <w:trHeight w:val="63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97024,0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занятости и социальных программ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97024,0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занятости и социальных программ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66305,0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зачислению, выплате и доставке пособий и других социальных выплат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информационных систем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Социальная адаптация лиц, не имеющих определенного местожительства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29969,0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Жилищно-коммунальное хозяйство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8035743,0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Жилищное хозяйство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4798558,0 </w:t>
            </w:r>
          </w:p>
        </w:tc>
      </w:tr>
      <w:tr>
        <w:trPr>
          <w:trHeight w:val="94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5617,0 </w:t>
            </w:r>
          </w:p>
        </w:tc>
      </w:tr>
      <w:tr>
        <w:trPr>
          <w:trHeight w:val="63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сохранения государственного жилищного фонда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63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жильем отдельных категорий граждан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617,0 </w:t>
            </w:r>
          </w:p>
        </w:tc>
      </w:tr>
      <w:tr>
        <w:trPr>
          <w:trHeight w:val="63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4792941,0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жилья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3076166,0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и обустройство инженерно-коммуникационной инфраструктуры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1716775,0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Коммунальное хозяйство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1801272,0 </w:t>
            </w:r>
          </w:p>
        </w:tc>
      </w:tr>
      <w:tr>
        <w:trPr>
          <w:trHeight w:val="94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1800000,0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системы водоснабжения и водоотведения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1000000,0 </w:t>
            </w:r>
          </w:p>
        </w:tc>
      </w:tr>
      <w:tr>
        <w:trPr>
          <w:trHeight w:val="94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эксплуатации тепловых сетей, находящихся в коммунальной собственности районов (городов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800000,0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1272,0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коммунального хозяйства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1272,0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Благоустройство населенных пунктов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1435913,0 </w:t>
            </w:r>
          </w:p>
        </w:tc>
      </w:tr>
      <w:tr>
        <w:trPr>
          <w:trHeight w:val="94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1211306,0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Освещение улиц в населенных пунктах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261443,0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санитарии населенных пунктов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407736,0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мест захоронений и захоронение безродных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Благоустройство и озеленение населенных пунктов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524127,0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224607,0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благоустройства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224607,0 </w:t>
            </w:r>
          </w:p>
        </w:tc>
      </w:tr>
      <w:tr>
        <w:trPr>
          <w:trHeight w:val="63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507698,0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Деятельность в области культуры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294163,0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района (города областного значения)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294163,0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культурно-досуговой работы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294163,0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121370,0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w:t>
            </w:r>
            <w:r>
              <w:br/>
            </w:r>
            <w:r>
              <w:rPr>
                <w:rFonts w:ascii="Times New Roman"/>
                <w:b w:val="false"/>
                <w:i w:val="false"/>
                <w:color w:val="000000"/>
                <w:sz w:val="20"/>
              </w:rPr>
              <w:t>
</w:t>
            </w:r>
            <w:r>
              <w:rPr>
                <w:rFonts w:ascii="Times New Roman"/>
                <w:b/>
                <w:i w:val="false"/>
                <w:color w:val="000000"/>
                <w:sz w:val="20"/>
              </w:rPr>
              <w:t xml:space="preserve">и спорта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107647,0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100846,0 </w:t>
            </w:r>
          </w:p>
        </w:tc>
      </w:tr>
      <w:tr>
        <w:trPr>
          <w:trHeight w:val="94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Подготовка и участие членов сборных команд района (города областного значения) по различным видам спорта на областных спортивных соревнованиях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6801,0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13723,0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13723,0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Информационное пространство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56759,0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42337,0 </w:t>
            </w:r>
          </w:p>
        </w:tc>
      </w:tr>
      <w:tr>
        <w:trPr>
          <w:trHeight w:val="3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Функционирование районных (городских) библиотек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39037,0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народа Казахстана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14422,0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14422,0 </w:t>
            </w:r>
          </w:p>
        </w:tc>
      </w:tr>
      <w:tr>
        <w:trPr>
          <w:trHeight w:val="63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35406,0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культуры и развития языков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9331,0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культуры и развития языков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9331,0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внутренней политики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18951,0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внутренней политики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9051,0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9900,0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физической культуры и спорта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7124,0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физической культуры и спорта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7124,0 </w:t>
            </w:r>
          </w:p>
        </w:tc>
      </w:tr>
      <w:tr>
        <w:trPr>
          <w:trHeight w:val="93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233511,0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Сельское хозяйство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9906,0 </w:t>
            </w:r>
          </w:p>
        </w:tc>
      </w:tr>
      <w:tr>
        <w:trPr>
          <w:trHeight w:val="88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сельского хозяйства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9906,0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сельского хозяйства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6288,0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скотомогильников (биотермических ям)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1396,0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санитарного убоя больных животных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2222,0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Водное хозяйство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205405,0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205405,0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системы водоснабжения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205405,0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Земельные отношения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18200,0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земельных отношений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18200,0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земельных отношений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12594,0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Работы по переводу сельскохозяйственных угодий из одного вида в другой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1706,0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Земельно-хозяйственное устройство населенных пунктов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2100,0 </w:t>
            </w:r>
          </w:p>
        </w:tc>
      </w:tr>
      <w:tr>
        <w:trPr>
          <w:trHeight w:val="94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Землеустройство, проводимое при установлении границ городов районного значения, районов в городе, поселков, аулов, (сел), аульных (сельских) округов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6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126189,0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126189,0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строительства района (города областного значения)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13297,0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строительства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13297,0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архитектуры и градостроительства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112892,0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архитектуры и градостроительства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10992,0 </w:t>
            </w:r>
          </w:p>
        </w:tc>
      </w:tr>
      <w:tr>
        <w:trPr>
          <w:trHeight w:val="126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101900,0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Транспорт и коммуникации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2332331,0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Автомобильный транспорт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1598331,0 </w:t>
            </w:r>
          </w:p>
        </w:tc>
      </w:tr>
      <w:tr>
        <w:trPr>
          <w:trHeight w:val="94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1598331,0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447824,0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1150507,0 </w:t>
            </w:r>
          </w:p>
        </w:tc>
      </w:tr>
      <w:tr>
        <w:trPr>
          <w:trHeight w:val="70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734000,0 </w:t>
            </w:r>
          </w:p>
        </w:tc>
      </w:tr>
      <w:tr>
        <w:trPr>
          <w:trHeight w:val="94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734000,0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внутрипоселковых (внутригородских) внутрирайонных общественных пассажирских перевозок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734000,0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125503,0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29890,0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предпринимательства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29890,0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предпринимательства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12390,0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предпринимательской деятельности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17500,0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Прочие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95613,0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района </w:t>
            </w:r>
            <w:r>
              <w:br/>
            </w:r>
            <w:r>
              <w:rPr>
                <w:rFonts w:ascii="Times New Roman"/>
                <w:b w:val="false"/>
                <w:i w:val="false"/>
                <w:color w:val="000000"/>
                <w:sz w:val="20"/>
              </w:rPr>
              <w:t>
</w:t>
            </w:r>
            <w:r>
              <w:rPr>
                <w:rFonts w:ascii="Times New Roman"/>
                <w:b/>
                <w:i w:val="false"/>
                <w:color w:val="000000"/>
                <w:sz w:val="20"/>
              </w:rPr>
              <w:t xml:space="preserve">(города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54754,0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54754,0 </w:t>
            </w:r>
          </w:p>
        </w:tc>
      </w:tr>
      <w:tr>
        <w:trPr>
          <w:trHeight w:val="94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жилищно-коммунального хозяйства, пассажирского транспорта и автомобильных дорог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40859,0 </w:t>
            </w:r>
          </w:p>
        </w:tc>
      </w:tr>
      <w:tr>
        <w:trPr>
          <w:trHeight w:val="94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отдела жилищно-коммунального хозяйства, пассажирского транспорта и автомобильных дорог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35859,0 </w:t>
            </w:r>
          </w:p>
        </w:tc>
      </w:tr>
      <w:tr>
        <w:trPr>
          <w:trHeight w:val="94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экспертиза технико-экономических обоснований местных бюджетных инвестиционных проектов (программ)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1774617,0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1774617,0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1774617,0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Возврат неиспользованных (недоиспользованных) целевых трансфертов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968,0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изъятия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1773649,0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Операционное сальдо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1900718,0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Чистое бюджетное кредитование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Бюджетные кредиты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бюджетных кредитов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Сальдо по операциям с финансовыми активами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442873,0 </w:t>
            </w:r>
          </w:p>
        </w:tc>
      </w:tr>
      <w:tr>
        <w:trPr>
          <w:trHeight w:val="36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Приобретение финансовых активов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455000,0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Прочие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455000,0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Прочие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455000,0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455000,0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455000,0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от продажи финансовых активов государства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12127,0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государства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12127,0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финансовых активов внутри страны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12127,0 </w:t>
            </w:r>
          </w:p>
        </w:tc>
      </w:tr>
      <w:tr>
        <w:trPr>
          <w:trHeight w:val="190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Поступление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12127,0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Дефицит (профицит) бюджета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1457845,0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Финансирование дефицита (использование профицита) бюджета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-1457845,0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01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Поступление займов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488000,0 </w:t>
            </w:r>
          </w:p>
        </w:tc>
      </w:tr>
      <w:tr>
        <w:trPr>
          <w:trHeight w:val="63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Займы, получаемые местным исполнительным органом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488000,0 </w:t>
            </w:r>
          </w:p>
        </w:tc>
      </w:tr>
      <w:tr>
        <w:trPr>
          <w:trHeight w:val="315"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Погашение займов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2448000,0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займов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2448000,0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Отдел финансов района (города областного значения)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2448000,0 </w:t>
            </w:r>
          </w:p>
        </w:tc>
      </w:tr>
      <w:tr>
        <w:trPr>
          <w:trHeight w:val="40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Погашение долга местного исполнительного органа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2448000,0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Движение остатков бюджетных средств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502155,0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01</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Остатки бюджетных средств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r>
        <w:trPr>
          <w:trHeight w:val="49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6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