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0c1dc" w14:textId="720c1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Хромтауского района на 2009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Хромтауского района Актюбинской области от 24 декабря 2008 года N 83. Зарегистрировано Управлением юстиции Хромтауского района Актюбинской области 17 января 2009 года за N 3-12-79. Утратило силу решением маслихата Хромтауского района Актюбинской области от 21 апреля 2010 года № 185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маслихата Хромтауского района Актюбинской области от 21.04.2010 № 185.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"Бюджетный Кодекс Республики Казахстан", статьями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2009-2011 годы" от 4 декабря 2008 года, подпунктом 1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в Республике Казахстан" от 23 января 2001 года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10 декабря 2008 года N 125 "Об областном бюджете на 2009 год"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2009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N 1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1) доходы                       3288725,7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            1716673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            23600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основного капитала                  10000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        1538452,7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2) затраты                      3460952,4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3) чистое бюджетное кредитование        0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                      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           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4) сальдо по операциям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финансовыми активами              10000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     10000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5) дефицит (профицит) бюджета   -182226,7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6) финансирование дефицита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(использование профицита) бюджета 182226,7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Пункт 1 с изменениями, внесенными решениями маслихата  Хромтауского района Актюбинской области от 17.02.2009 года </w:t>
      </w:r>
      <w:r>
        <w:rPr>
          <w:rFonts w:ascii="Times New Roman"/>
          <w:b w:val="false"/>
          <w:i w:val="false"/>
          <w:color w:val="ff0000"/>
          <w:sz w:val="28"/>
        </w:rPr>
        <w:t>N 104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 января 2009 года), от 22.04.2009 года </w:t>
      </w:r>
      <w:r>
        <w:rPr>
          <w:rFonts w:ascii="Times New Roman"/>
          <w:b w:val="false"/>
          <w:i w:val="false"/>
          <w:color w:val="ff0000"/>
          <w:sz w:val="28"/>
        </w:rPr>
        <w:t>N 112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1 января 2009 года), от 21.07.2009 года </w:t>
      </w:r>
      <w:r>
        <w:rPr>
          <w:rFonts w:ascii="Times New Roman"/>
          <w:b w:val="false"/>
          <w:i w:val="false"/>
          <w:color w:val="ff0000"/>
          <w:sz w:val="28"/>
        </w:rPr>
        <w:t>N 135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 января 2009 года), от 26.10.2009 года </w:t>
      </w:r>
      <w:r>
        <w:rPr>
          <w:rFonts w:ascii="Times New Roman"/>
          <w:b w:val="false"/>
          <w:i w:val="false"/>
          <w:color w:val="ff0000"/>
          <w:sz w:val="28"/>
        </w:rPr>
        <w:t>N 148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 января 2009 года), от 26.11.2009 года </w:t>
      </w:r>
      <w:r>
        <w:rPr>
          <w:rFonts w:ascii="Times New Roman"/>
          <w:b w:val="false"/>
          <w:i w:val="false"/>
          <w:color w:val="ff0000"/>
          <w:sz w:val="28"/>
        </w:rPr>
        <w:t>N 157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 января 2009 года).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 на 2009 год распределение общей суммы поступлений от налогов в бюджет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N 125 от 10 декабря 2008 года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 индивидуальному подоходному налогу с доходов, облагаемых у источника выплаты - 51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 социальному налогу - 51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Зачислить полностью в доход районного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 с доходов, необлагаемых у источника выплаты;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 с физических лиц, осуществляющих деятельность по разовым талонам;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с юридических и физических лиц и индивидуальных предпринимателей;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 с доходов иностранных граждан, облагаемых у источника выплат;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с физических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земельный налог с физических лиц на земли сельскохозяйственного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земельный налог с физических лиц на земли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земельный налог на земли промышленности, связи, транспорта, обороны и иного несельскохозяйственного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земельный налог с юридических лиц и индивидуальных предпринимателей, частных нотариусов и адвокатов на земли сельскохозяйственного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земельный налог с юридических лиц и индивидуальных предпринимателей, частных нотариусов и адвокатов на земли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 с юридических и физических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единый земельный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акцизы и бензин, поступления за использование природных и других ресурсов;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плата за пользование земельными участками;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 за государственную регистрацию индивидуальных предпринимателей;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лицензионный сбор за право занятия отдельными видами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 за государственную регистрацию юридических лиц и учетную регистрацию филиалов и представительств, а также их перерегистрация;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 за государственную регистрацию залога движимого имущества и ипотеки судна или строящегося судна;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 за государственную регистрацию прав на недвижимое имущество и сделок с ним;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госпошлины (по кодам 108102-108112);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административные штрафы, пени, санкций, взыскания, налагаемые взимаемые местными государственными органами;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другие неналоговые поступления в районный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земельных участков.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2009-2011 годы" отрицательное сальдо, образовавшееся по состоянию на 31 декабря 1998 года в результате превышения сумм начисленных работодателями пособий по временной нетрудоспособности, беременности и родам, при рождении ребенка, на погребение, выплачивавшихся из Фонда государственного социального страхования, над начисленной суммой отчислений в указанный фонд, ежемесячно засчитывается в счет уплаты социального налога в пределах 4 процентов от фонда заработной платы.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2009-2011 годы" установлено с 1 января 2009 года: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- 13470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- 1273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величину прожиточного минимума для исчисления размеров базовых социальных выплат - 13470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1 июля 2009 года: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- 13 717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также, для применения штрафных санкций, налогов и других платежей в соответствии с законодательством Республики Казахстан - 1 296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– 13 717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внесены дополнения в соответствии с решением маслихата Хромтауского района Актюбинской области от 22.04.2009 года </w:t>
      </w:r>
      <w:r>
        <w:rPr>
          <w:rFonts w:ascii="Times New Roman"/>
          <w:b w:val="false"/>
          <w:i w:val="false"/>
          <w:color w:val="000000"/>
          <w:sz w:val="28"/>
        </w:rPr>
        <w:t>N 112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1 января 2009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4-1. Предусмотреть в районном бюджете на 2009 год объем бюджетных изъятий в областной бюджет в сумме -248831,0 тыс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4 дополнен пунктом 4-1 в соответствии с решением маслихата Хромтауского района Актюбинской области от 22.04.2009 года </w:t>
      </w:r>
      <w:r>
        <w:rPr>
          <w:rFonts w:ascii="Times New Roman"/>
          <w:b w:val="false"/>
          <w:i w:val="false"/>
          <w:color w:val="000000"/>
          <w:sz w:val="28"/>
        </w:rPr>
        <w:t>N 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 января 2009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5. Учесть, что в районном бюджете на 2009 год поступление целевых текущих трансфертов из областного бюджета за счет целевых текущих трансфертов из республиканского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 и ежемесячно государственного пособия на детей до 18 лет в связи с ростом размера прожиточного минимума - 1500 тыс.тенге,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 - 700 тыс.тенге;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государственных пособий на детей до 18 лет из малообеспеченных семей - 800 тыс.тенге;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осуществляется на основании постановления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5-1. Учесть в районном бюджете на 2009 год поступление целевых трансфертов из республиканского бюджета на реализацию стратегии региональной занятости и переподготовки кадров в сумме 340439,0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занятости населения –320666,0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расширение программы социальных рабочих мест и молодежной практики – 19773,0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осуществляется на основании постановления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дополнен пунктом 5-1 в соответствии с решением маслихата Хромтауского района Актюбинской области от 22.04.2009 года </w:t>
      </w:r>
      <w:r>
        <w:rPr>
          <w:rFonts w:ascii="Times New Roman"/>
          <w:b w:val="false"/>
          <w:i w:val="false"/>
          <w:color w:val="000000"/>
          <w:sz w:val="28"/>
        </w:rPr>
        <w:t>N 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 января 2009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Учесть в районном бюджете на 2009 год поступление целевых трансфертов развития и текущих трансфертов из областного бюджета за счет целевых трансфертов развития и текущих трансфертов из республиканского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реализацию Государственной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образования в Республике Казахстан на 2005-2010 годы в сумме 858376 тыс.тенге,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решением маслихата Хромтауского района Актюбинской области от 22.04.2009 года </w:t>
      </w:r>
      <w:r>
        <w:rPr>
          <w:rFonts w:ascii="Times New Roman"/>
          <w:b w:val="false"/>
          <w:i w:val="false"/>
          <w:color w:val="000000"/>
          <w:sz w:val="28"/>
        </w:rPr>
        <w:t>N 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 января 2009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средней школы на 504 мест в г.Хромтау – 662686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оснащение учебным оборудованием кабинетов биологии в государственных учреждениях основного среднего и общего среднего образования - 16388 тыс.тенге;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создание лингафонных и мультимедийных кабинетов в государственных учреждениях начального, основного среднего и общего среднего образования - 16623 тыс.тенге;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внедрение системы интерактивного обучения - 12714 тыс.тенге;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осуществляется на основании постановления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изменениями внесенным решением маслихата Хромтауского района Актюбинской области от 17 февраля 2009 года </w:t>
      </w:r>
      <w:r>
        <w:rPr>
          <w:rFonts w:ascii="Times New Roman"/>
          <w:b w:val="false"/>
          <w:i w:val="false"/>
          <w:color w:val="000000"/>
          <w:sz w:val="28"/>
        </w:rPr>
        <w:t>N 104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 января 2009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Учесть в районном бюджете на 2009 год поступление целевых текущих трансфертов из областного бюджета за счет целевых текущих трансфертов из республиканского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мер социальной поддержки специалистов социальной сферы сельских населенных пунктов в сумме 4190 тыс.тенге.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осуществляется на основании постановления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Пункт 7 с изменением, внесенным 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</w:t>
      </w:r>
      <w:r>
        <w:rPr>
          <w:rFonts w:ascii="Times New Roman"/>
          <w:b w:val="false"/>
          <w:i w:val="false"/>
          <w:color w:val="ff0000"/>
          <w:sz w:val="28"/>
        </w:rPr>
        <w:t xml:space="preserve">аслихата Хромтауского района Актюбинской области от 22.04.2009 года </w:t>
      </w:r>
      <w:r>
        <w:rPr>
          <w:rFonts w:ascii="Times New Roman"/>
          <w:b w:val="false"/>
          <w:i w:val="false"/>
          <w:color w:val="000000"/>
          <w:sz w:val="28"/>
        </w:rPr>
        <w:t>N 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 января 2009 года)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решением маслихата Хромтауского района Актюбинской области от 22.04.2009 года </w:t>
      </w:r>
      <w:r>
        <w:rPr>
          <w:rFonts w:ascii="Times New Roman"/>
          <w:b w:val="false"/>
          <w:i w:val="false"/>
          <w:color w:val="000000"/>
          <w:sz w:val="28"/>
        </w:rPr>
        <w:t>N 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 января 2009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Учесть в районном бюджете на 2009 год поступление целевых трансфертов развития из областного бюджета за счет целевых трансфертов развития из республиканского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реализацию Государственной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жилищного строительства в Республике Казахстан на 2008-2010 годы в сумме 39 781 тыс.тенге,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 (или) приобретние жилья государственного коммунального жилищного фонда в сумме 20381 тыс.тенге;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 исключен решением маслихата Хромтауского района Актюбинской области от 17.02.2009 года </w:t>
      </w:r>
      <w:r>
        <w:rPr>
          <w:rFonts w:ascii="Times New Roman"/>
          <w:b w:val="false"/>
          <w:i w:val="false"/>
          <w:color w:val="000000"/>
          <w:sz w:val="28"/>
        </w:rPr>
        <w:t>N 104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 января 2009 года).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развитие, обустройство и (или) приобретение инженерно - коммуникационной инфраструктуры в сумме -17000,0 тыс.тенге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осуществляется на основании постановления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Пункт 9 с изменениями и дополнениями, внесенным 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Хромтауского района Актюбинской области от 22.04.2009 года </w:t>
      </w:r>
      <w:r>
        <w:rPr>
          <w:rFonts w:ascii="Times New Roman"/>
          <w:b w:val="false"/>
          <w:i w:val="false"/>
          <w:color w:val="000000"/>
          <w:sz w:val="28"/>
        </w:rPr>
        <w:t>N 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 января 2009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Учесть в районном бюджете на 2009 год поступление целевых текущих трансфертов из областного бюджета за счет целевых текущих трансфертов из областного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бывшего здания общежития профессионального технического лицея N 4 - 204600 тыс.тенге;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приобретение автобусов для школ района в сумме 15932,0 тыс. 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водопроводной сети села Абай -90625,0 тыс.тенге.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организацию горячего питания учащихся 1-4 классов в общеобразовательных школах района - 24386,0 тыс.тенге.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осуществляется на основании постановления акимата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с изменениями внесенным решением маслихата Хромтауского района Актюбинской области от 17.02.2009 года </w:t>
      </w:r>
      <w:r>
        <w:rPr>
          <w:rFonts w:ascii="Times New Roman"/>
          <w:b w:val="false"/>
          <w:i w:val="false"/>
          <w:color w:val="000000"/>
          <w:sz w:val="28"/>
        </w:rPr>
        <w:t>N 104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 января 2009 года), от 21.07.2009 года </w:t>
      </w:r>
      <w:r>
        <w:rPr>
          <w:rFonts w:ascii="Times New Roman"/>
          <w:b w:val="false"/>
          <w:i w:val="false"/>
          <w:color w:val="000000"/>
          <w:sz w:val="28"/>
        </w:rPr>
        <w:t>N 135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 января 2009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10-1. Учесть в районном бюджете на 2009 год поступление целевых трансфертов из областного бюджета на реализацию стратегии региональной занятости и переподготовки кадров в сумме 62703,0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занятости населения –62703,0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осуществляется на основании постановления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Пункт 10 дополнен пунктом 10-1 в соответствии с решением маслихата Хромтауского района Актюбинской области от 22.04.2009 года </w:t>
      </w:r>
      <w:r>
        <w:rPr>
          <w:rFonts w:ascii="Times New Roman"/>
          <w:b w:val="false"/>
          <w:i w:val="false"/>
          <w:color w:val="000000"/>
          <w:sz w:val="28"/>
        </w:rPr>
        <w:t>N 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 января 2009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10-2. Предусмотреть в районном бюджете на 2009 год средства на реализацию стратегии региональной занятости и переподготовки кадров в сумме 6027,0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занятости населения –6027,0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осуществляется на основании постановления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Пункт 10 дополнен пунктом 10-2 в соответствии с решением маслихата Хромтауского района Актюбинской области от 22.04.2009 года </w:t>
      </w:r>
      <w:r>
        <w:rPr>
          <w:rFonts w:ascii="Times New Roman"/>
          <w:b w:val="false"/>
          <w:i w:val="false"/>
          <w:color w:val="000000"/>
          <w:sz w:val="28"/>
        </w:rPr>
        <w:t>N 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 января 2009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перечень бюджетных программ развития районного бюджета на 2009 год с разделением на бюджетные программы, направленные на реализацию бюджетных инвестиционных проектов (программ) и на формирование или увеличение уставного капитала юридических лиц,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N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Утвердить перечень районных бюджетных программ, не подлежащих секвестру в процессе исполнения районного бюджета на 2009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N 3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Утвердить перечень бюджетных программ администраторов аппарата программы 123 "Аппарат акима района в городе, города районного значения, поселка, аула (села), аульного (сельского) округа" на 2009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N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Настоящее решение вступает в силу со дня государственной регистрации в управлении юстиции Хромтауского района и вводится в действие с 1 января 2009 года.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 Е.Юшкевич                 Д.Мулдашев</w:t>
      </w:r>
    </w:p>
    <w:bookmarkStart w:name="z1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N 83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очередной двенадцатой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2008 года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2009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Приложение 1 в редакции решения маслихата Хромтауского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района Актюбинской области от от 26.11.2009 года </w:t>
      </w:r>
      <w:r>
        <w:rPr>
          <w:rFonts w:ascii="Times New Roman"/>
          <w:b w:val="false"/>
          <w:i w:val="false"/>
          <w:color w:val="ff0000"/>
          <w:sz w:val="28"/>
        </w:rPr>
        <w:t>N 157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 января 2009 года).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5"/>
        <w:gridCol w:w="799"/>
        <w:gridCol w:w="714"/>
        <w:gridCol w:w="6407"/>
        <w:gridCol w:w="2775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1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</w:tr>
      <w:tr>
        <w:trPr>
          <w:trHeight w:val="31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3 288 725,7
</w:t>
            </w:r>
          </w:p>
        </w:tc>
      </w:tr>
      <w:tr>
        <w:trPr>
          <w:trHeight w:val="31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1 716 673,0</w:t>
            </w:r>
          </w:p>
        </w:tc>
      </w:tr>
      <w:tr>
        <w:trPr>
          <w:trHeight w:val="31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491 680,0</w:t>
            </w:r>
          </w:p>
        </w:tc>
      </w:tr>
      <w:tr>
        <w:trPr>
          <w:trHeight w:val="31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491 680,0</w:t>
            </w:r>
          </w:p>
        </w:tc>
      </w:tr>
      <w:tr>
        <w:trPr>
          <w:trHeight w:val="6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468 333,0</w:t>
            </w:r>
          </w:p>
        </w:tc>
      </w:tr>
      <w:tr>
        <w:trPr>
          <w:trHeight w:val="6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не облагаемых у источника выплаты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16 134,0</w:t>
            </w:r>
          </w:p>
        </w:tc>
      </w:tr>
      <w:tr>
        <w:trPr>
          <w:trHeight w:val="6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физических лиц, осуществляющих деятельность по разовым талонам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868,0</w:t>
            </w:r>
          </w:p>
        </w:tc>
      </w:tr>
      <w:tr>
        <w:trPr>
          <w:trHeight w:val="88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иностранных граждан, облагаемых у источника выплат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6 345,0</w:t>
            </w:r>
          </w:p>
        </w:tc>
      </w:tr>
      <w:tr>
        <w:trPr>
          <w:trHeight w:val="31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350 880,0</w:t>
            </w:r>
          </w:p>
        </w:tc>
      </w:tr>
      <w:tr>
        <w:trPr>
          <w:trHeight w:val="31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350 880,0</w:t>
            </w:r>
          </w:p>
        </w:tc>
      </w:tr>
      <w:tr>
        <w:trPr>
          <w:trHeight w:val="31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350 880,0</w:t>
            </w:r>
          </w:p>
        </w:tc>
      </w:tr>
      <w:tr>
        <w:trPr>
          <w:trHeight w:val="25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собственность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855 519,0</w:t>
            </w:r>
          </w:p>
        </w:tc>
      </w:tr>
      <w:tr>
        <w:trPr>
          <w:trHeight w:val="31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804 882,0</w:t>
            </w:r>
          </w:p>
        </w:tc>
      </w:tr>
      <w:tr>
        <w:trPr>
          <w:trHeight w:val="6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801 351,0</w:t>
            </w:r>
          </w:p>
        </w:tc>
      </w:tr>
      <w:tr>
        <w:trPr>
          <w:trHeight w:val="31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3 531,0</w:t>
            </w:r>
          </w:p>
        </w:tc>
      </w:tr>
      <w:tr>
        <w:trPr>
          <w:trHeight w:val="31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19 743,0</w:t>
            </w:r>
          </w:p>
        </w:tc>
      </w:tr>
      <w:tr>
        <w:trPr>
          <w:trHeight w:val="6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сельскохозяйственного назначения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</w:tr>
      <w:tr>
        <w:trPr>
          <w:trHeight w:val="31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81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9 091,0</w:t>
            </w:r>
          </w:p>
        </w:tc>
      </w:tr>
      <w:tr>
        <w:trPr>
          <w:trHeight w:val="84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47,0</w:t>
            </w:r>
          </w:p>
        </w:tc>
      </w:tr>
      <w:tr>
        <w:trPr>
          <w:trHeight w:val="126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9 585,0</w:t>
            </w:r>
          </w:p>
        </w:tc>
      </w:tr>
      <w:tr>
        <w:trPr>
          <w:trHeight w:val="31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28 861,0</w:t>
            </w:r>
          </w:p>
        </w:tc>
      </w:tr>
      <w:tr>
        <w:trPr>
          <w:trHeight w:val="42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юридических лиц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8 861,0</w:t>
            </w:r>
          </w:p>
        </w:tc>
      </w:tr>
      <w:tr>
        <w:trPr>
          <w:trHeight w:val="90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физических лиц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20 000,0</w:t>
            </w:r>
          </w:p>
        </w:tc>
      </w:tr>
      <w:tr>
        <w:trPr>
          <w:trHeight w:val="31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2 033,0</w:t>
            </w:r>
          </w:p>
        </w:tc>
      </w:tr>
      <w:tr>
        <w:trPr>
          <w:trHeight w:val="31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2 033,0</w:t>
            </w:r>
          </w:p>
        </w:tc>
      </w:tr>
      <w:tr>
        <w:trPr>
          <w:trHeight w:val="31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13 288,0</w:t>
            </w:r>
          </w:p>
        </w:tc>
      </w:tr>
      <w:tr>
        <w:trPr>
          <w:trHeight w:val="31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1 605,0</w:t>
            </w:r>
          </w:p>
        </w:tc>
      </w:tr>
      <w:tr>
        <w:trPr>
          <w:trHeight w:val="94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1 295,0</w:t>
            </w:r>
          </w:p>
        </w:tc>
      </w:tr>
      <w:tr>
        <w:trPr>
          <w:trHeight w:val="94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  в розницу а также используемое на собственные производственные нужды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310,0</w:t>
            </w:r>
          </w:p>
        </w:tc>
      </w:tr>
      <w:tr>
        <w:trPr>
          <w:trHeight w:val="31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8 132,0</w:t>
            </w:r>
          </w:p>
        </w:tc>
      </w:tr>
      <w:tr>
        <w:trPr>
          <w:trHeight w:val="31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8 132,0</w:t>
            </w:r>
          </w:p>
        </w:tc>
      </w:tr>
      <w:tr>
        <w:trPr>
          <w:trHeight w:val="6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3 551,0</w:t>
            </w:r>
          </w:p>
        </w:tc>
      </w:tr>
      <w:tr>
        <w:trPr>
          <w:trHeight w:val="6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610,0</w:t>
            </w:r>
          </w:p>
        </w:tc>
      </w:tr>
      <w:tr>
        <w:trPr>
          <w:trHeight w:val="31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  деятельности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455,0</w:t>
            </w:r>
          </w:p>
        </w:tc>
      </w:tr>
      <w:tr>
        <w:trPr>
          <w:trHeight w:val="94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103,0</w:t>
            </w:r>
          </w:p>
        </w:tc>
      </w:tr>
      <w:tr>
        <w:trPr>
          <w:trHeight w:val="6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  и ипотеки судна или строящегося судна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</w:p>
        </w:tc>
      </w:tr>
      <w:tr>
        <w:trPr>
          <w:trHeight w:val="6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340,0</w:t>
            </w:r>
          </w:p>
        </w:tc>
      </w:tr>
      <w:tr>
        <w:trPr>
          <w:trHeight w:val="6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1 936,0</w:t>
            </w:r>
          </w:p>
        </w:tc>
      </w:tr>
      <w:tr>
        <w:trPr>
          <w:trHeight w:val="45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5 306,0</w:t>
            </w:r>
          </w:p>
        </w:tc>
      </w:tr>
      <w:tr>
        <w:trPr>
          <w:trHeight w:val="31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5 306,0</w:t>
            </w:r>
          </w:p>
        </w:tc>
      </w:tr>
      <w:tr>
        <w:trPr>
          <w:trHeight w:val="318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 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3 739,0</w:t>
            </w:r>
          </w:p>
        </w:tc>
      </w:tr>
      <w:tr>
        <w:trPr>
          <w:trHeight w:val="157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1 078,0</w:t>
            </w:r>
          </w:p>
        </w:tc>
      </w:tr>
      <w:tr>
        <w:trPr>
          <w:trHeight w:val="142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74,0</w:t>
            </w:r>
          </w:p>
        </w:tc>
      </w:tr>
      <w:tr>
        <w:trPr>
          <w:trHeight w:val="31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285,0</w:t>
            </w:r>
          </w:p>
        </w:tc>
      </w:tr>
      <w:tr>
        <w:trPr>
          <w:trHeight w:val="6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удостоверения охотника и его ежегодную регистрацию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</w:tr>
      <w:tr>
        <w:trPr>
          <w:trHeight w:val="96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  не более 7,5 Дж и калибра до 4,5 мм включительно)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36,0</w:t>
            </w:r>
          </w:p>
        </w:tc>
      </w:tr>
      <w:tr>
        <w:trPr>
          <w:trHeight w:val="126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74,0</w:t>
            </w:r>
          </w:p>
        </w:tc>
      </w:tr>
      <w:tr>
        <w:trPr>
          <w:trHeight w:val="31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Неналоговые поступления 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23 600,0
</w:t>
            </w:r>
          </w:p>
        </w:tc>
      </w:tr>
      <w:tr>
        <w:trPr>
          <w:trHeight w:val="31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8 509,0</w:t>
            </w:r>
          </w:p>
        </w:tc>
      </w:tr>
      <w:tr>
        <w:trPr>
          <w:trHeight w:val="6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  собственности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8 509,0</w:t>
            </w:r>
          </w:p>
        </w:tc>
      </w:tr>
      <w:tr>
        <w:trPr>
          <w:trHeight w:val="31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 коммунальной собственности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8 509,0</w:t>
            </w:r>
          </w:p>
        </w:tc>
      </w:tr>
      <w:tr>
        <w:trPr>
          <w:trHeight w:val="126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13 500,0</w:t>
            </w:r>
          </w:p>
        </w:tc>
      </w:tr>
      <w:tr>
        <w:trPr>
          <w:trHeight w:val="157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13 500,0</w:t>
            </w:r>
          </w:p>
        </w:tc>
      </w:tr>
      <w:tr>
        <w:trPr>
          <w:trHeight w:val="6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 взыскания, налагаемые местными государственными органами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13 500,0</w:t>
            </w:r>
          </w:p>
        </w:tc>
      </w:tr>
      <w:tr>
        <w:trPr>
          <w:trHeight w:val="31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1 591,0</w:t>
            </w:r>
          </w:p>
        </w:tc>
      </w:tr>
      <w:tr>
        <w:trPr>
          <w:trHeight w:val="31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1 591,0</w:t>
            </w:r>
          </w:p>
        </w:tc>
      </w:tr>
      <w:tr>
        <w:trPr>
          <w:trHeight w:val="31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1 591,0</w:t>
            </w:r>
          </w:p>
        </w:tc>
      </w:tr>
      <w:tr>
        <w:trPr>
          <w:trHeight w:val="31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10 000,0
</w:t>
            </w:r>
          </w:p>
        </w:tc>
      </w:tr>
      <w:tr>
        <w:trPr>
          <w:trHeight w:val="31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10 000,0</w:t>
            </w:r>
          </w:p>
        </w:tc>
      </w:tr>
      <w:tr>
        <w:trPr>
          <w:trHeight w:val="31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10 000,0</w:t>
            </w:r>
          </w:p>
        </w:tc>
      </w:tr>
      <w:tr>
        <w:trPr>
          <w:trHeight w:val="31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10 000,0</w:t>
            </w:r>
          </w:p>
        </w:tc>
      </w:tr>
      <w:tr>
        <w:trPr>
          <w:trHeight w:val="31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1 538 452,7
</w:t>
            </w:r>
          </w:p>
        </w:tc>
      </w:tr>
      <w:tr>
        <w:trPr>
          <w:trHeight w:val="31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1 538 452,7</w:t>
            </w:r>
          </w:p>
        </w:tc>
      </w:tr>
      <w:tr>
        <w:trPr>
          <w:trHeight w:val="31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1 538 452,7</w:t>
            </w:r>
          </w:p>
        </w:tc>
      </w:tr>
      <w:tr>
        <w:trPr>
          <w:trHeight w:val="31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688 972,7</w:t>
            </w:r>
          </w:p>
        </w:tc>
      </w:tr>
      <w:tr>
        <w:trPr>
          <w:trHeight w:val="31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849 480,0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8"/>
        <w:gridCol w:w="790"/>
        <w:gridCol w:w="768"/>
        <w:gridCol w:w="790"/>
        <w:gridCol w:w="5514"/>
        <w:gridCol w:w="2840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</w:p>
        </w:tc>
      </w:tr>
      <w:tr>
        <w:trPr>
          <w:trHeight w:val="3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</w:tr>
      <w:tr>
        <w:trPr>
          <w:trHeight w:val="36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3 460 952,4
</w:t>
            </w:r>
          </w:p>
        </w:tc>
      </w:tr>
      <w:tr>
        <w:trPr>
          <w:trHeight w:val="36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132 292,1
</w:t>
            </w:r>
          </w:p>
        </w:tc>
      </w:tr>
      <w:tr>
        <w:trPr>
          <w:trHeight w:val="100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105 993,0</w:t>
            </w:r>
          </w:p>
        </w:tc>
      </w:tr>
      <w:tr>
        <w:trPr>
          <w:trHeight w:val="34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8 455,0</w:t>
            </w:r>
          </w:p>
        </w:tc>
      </w:tr>
      <w:tr>
        <w:trPr>
          <w:trHeight w:val="37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маслихата района 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8 369,0</w:t>
            </w:r>
          </w:p>
        </w:tc>
      </w:tr>
      <w:tr>
        <w:trPr>
          <w:trHeight w:val="58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86,0</w:t>
            </w:r>
          </w:p>
        </w:tc>
      </w:tr>
      <w:tr>
        <w:trPr>
          <w:trHeight w:val="36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27 353,0</w:t>
            </w:r>
          </w:p>
        </w:tc>
      </w:tr>
      <w:tr>
        <w:trPr>
          <w:trHeight w:val="3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27 353,0</w:t>
            </w:r>
          </w:p>
        </w:tc>
      </w:tr>
      <w:tr>
        <w:trPr>
          <w:trHeight w:val="132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70 185,0</w:t>
            </w:r>
          </w:p>
        </w:tc>
      </w:tr>
      <w:tr>
        <w:trPr>
          <w:trHeight w:val="102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70 185,0</w:t>
            </w:r>
          </w:p>
        </w:tc>
      </w:tr>
      <w:tr>
        <w:trPr>
          <w:trHeight w:val="34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18 397,0</w:t>
            </w:r>
          </w:p>
        </w:tc>
      </w:tr>
      <w:tr>
        <w:trPr>
          <w:trHeight w:val="36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18 397,0</w:t>
            </w:r>
          </w:p>
        </w:tc>
      </w:tr>
      <w:tr>
        <w:trPr>
          <w:trHeight w:val="36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11 197,0</w:t>
            </w:r>
          </w:p>
        </w:tc>
      </w:tr>
      <w:tr>
        <w:trPr>
          <w:trHeight w:val="57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572,0</w:t>
            </w:r>
          </w:p>
        </w:tc>
      </w:tr>
      <w:tr>
        <w:trPr>
          <w:trHeight w:val="67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Учет, хранение, оценка и реализация имущества, поступившего в коммунальную собственность 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6 628,0</w:t>
            </w:r>
          </w:p>
        </w:tc>
      </w:tr>
      <w:tr>
        <w:trPr>
          <w:trHeight w:val="69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7 902,1</w:t>
            </w:r>
          </w:p>
        </w:tc>
      </w:tr>
      <w:tr>
        <w:trPr>
          <w:trHeight w:val="64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7 902,1</w:t>
            </w:r>
          </w:p>
        </w:tc>
      </w:tr>
      <w:tr>
        <w:trPr>
          <w:trHeight w:val="6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5 809,0</w:t>
            </w:r>
          </w:p>
        </w:tc>
      </w:tr>
      <w:tr>
        <w:trPr>
          <w:trHeight w:val="6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2 093,1</w:t>
            </w:r>
          </w:p>
        </w:tc>
      </w:tr>
      <w:tr>
        <w:trPr>
          <w:trHeight w:val="36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4 727,0
</w:t>
            </w:r>
          </w:p>
        </w:tc>
      </w:tr>
      <w:tr>
        <w:trPr>
          <w:trHeight w:val="37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4 727,0</w:t>
            </w:r>
          </w:p>
        </w:tc>
      </w:tr>
      <w:tr>
        <w:trPr>
          <w:trHeight w:val="37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4 727,0</w:t>
            </w:r>
          </w:p>
        </w:tc>
      </w:tr>
      <w:tr>
        <w:trPr>
          <w:trHeight w:val="64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1 727,0</w:t>
            </w:r>
          </w:p>
        </w:tc>
      </w:tr>
      <w:tr>
        <w:trPr>
          <w:trHeight w:val="36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ЧС масштаба района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31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2 210 061,0
</w:t>
            </w:r>
          </w:p>
        </w:tc>
      </w:tr>
      <w:tr>
        <w:trPr>
          <w:trHeight w:val="64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87 247,0</w:t>
            </w:r>
          </w:p>
        </w:tc>
      </w:tr>
      <w:tr>
        <w:trPr>
          <w:trHeight w:val="43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87 247,0</w:t>
            </w:r>
          </w:p>
        </w:tc>
      </w:tr>
      <w:tr>
        <w:trPr>
          <w:trHeight w:val="72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организации дошкольного воспитания и обучения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87 247,0</w:t>
            </w:r>
          </w:p>
        </w:tc>
      </w:tr>
      <w:tr>
        <w:trPr>
          <w:trHeight w:val="72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  и общее среднее образование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1 347 107,1</w:t>
            </w:r>
          </w:p>
        </w:tc>
      </w:tr>
      <w:tr>
        <w:trPr>
          <w:trHeight w:val="42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1 347 107,1</w:t>
            </w:r>
          </w:p>
        </w:tc>
      </w:tr>
      <w:tr>
        <w:trPr>
          <w:trHeight w:val="43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1 313 350,1</w:t>
            </w:r>
          </w:p>
        </w:tc>
      </w:tr>
      <w:tr>
        <w:trPr>
          <w:trHeight w:val="72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21 043,0</w:t>
            </w:r>
          </w:p>
        </w:tc>
      </w:tr>
      <w:tr>
        <w:trPr>
          <w:trHeight w:val="70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 государственной системе образования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12 714,0</w:t>
            </w:r>
          </w:p>
        </w:tc>
      </w:tr>
      <w:tr>
        <w:trPr>
          <w:trHeight w:val="72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775 707,0</w:t>
            </w:r>
          </w:p>
        </w:tc>
      </w:tr>
      <w:tr>
        <w:trPr>
          <w:trHeight w:val="51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95 067,0</w:t>
            </w:r>
          </w:p>
        </w:tc>
      </w:tr>
      <w:tr>
        <w:trPr>
          <w:trHeight w:val="72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11 745,0</w:t>
            </w:r>
          </w:p>
        </w:tc>
      </w:tr>
      <w:tr>
        <w:trPr>
          <w:trHeight w:val="72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976,0</w:t>
            </w:r>
          </w:p>
        </w:tc>
      </w:tr>
      <w:tr>
        <w:trPr>
          <w:trHeight w:val="97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9 211,0</w:t>
            </w:r>
          </w:p>
        </w:tc>
      </w:tr>
      <w:tr>
        <w:trPr>
          <w:trHeight w:val="72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масштаба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139,0</w:t>
            </w:r>
          </w:p>
        </w:tc>
      </w:tr>
      <w:tr>
        <w:trPr>
          <w:trHeight w:val="148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72 996,0</w:t>
            </w:r>
          </w:p>
        </w:tc>
      </w:tr>
      <w:tr>
        <w:trPr>
          <w:trHeight w:val="54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680 640,0</w:t>
            </w:r>
          </w:p>
        </w:tc>
      </w:tr>
      <w:tr>
        <w:trPr>
          <w:trHeight w:val="72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680 640,0</w:t>
            </w:r>
          </w:p>
        </w:tc>
      </w:tr>
      <w:tr>
        <w:trPr>
          <w:trHeight w:val="46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25,0
</w:t>
            </w:r>
          </w:p>
        </w:tc>
      </w:tr>
      <w:tr>
        <w:trPr>
          <w:trHeight w:val="72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25,0</w:t>
            </w:r>
          </w:p>
        </w:tc>
      </w:tr>
      <w:tr>
        <w:trPr>
          <w:trHeight w:val="103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25,0</w:t>
            </w:r>
          </w:p>
        </w:tc>
      </w:tr>
      <w:tr>
        <w:trPr>
          <w:trHeight w:val="106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25,0</w:t>
            </w:r>
          </w:p>
        </w:tc>
      </w:tr>
      <w:tr>
        <w:trPr>
          <w:trHeight w:val="3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121 102,0
</w:t>
            </w:r>
          </w:p>
        </w:tc>
      </w:tr>
      <w:tr>
        <w:trPr>
          <w:trHeight w:val="31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88 994,0</w:t>
            </w:r>
          </w:p>
        </w:tc>
      </w:tr>
      <w:tr>
        <w:trPr>
          <w:trHeight w:val="163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(села),аульного (сельского) округа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8 060,0</w:t>
            </w:r>
          </w:p>
        </w:tc>
      </w:tr>
      <w:tr>
        <w:trPr>
          <w:trHeight w:val="61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8 060,0</w:t>
            </w:r>
          </w:p>
        </w:tc>
      </w:tr>
      <w:tr>
        <w:trPr>
          <w:trHeight w:val="73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80 934,0</w:t>
            </w:r>
          </w:p>
        </w:tc>
      </w:tr>
      <w:tr>
        <w:trPr>
          <w:trHeight w:val="31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10 400,0</w:t>
            </w:r>
          </w:p>
        </w:tc>
      </w:tr>
      <w:tr>
        <w:trPr>
          <w:trHeight w:val="135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спорта, проживающим в сельской местности в соответствии с законодательством Республики Казахстан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6 518,0</w:t>
            </w:r>
          </w:p>
        </w:tc>
      </w:tr>
      <w:tr>
        <w:trPr>
          <w:trHeight w:val="66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2 300,0</w:t>
            </w:r>
          </w:p>
        </w:tc>
      </w:tr>
      <w:tr>
        <w:trPr>
          <w:trHeight w:val="40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1 150,0</w:t>
            </w:r>
          </w:p>
        </w:tc>
      </w:tr>
      <w:tr>
        <w:trPr>
          <w:trHeight w:val="96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47 540,0</w:t>
            </w:r>
          </w:p>
        </w:tc>
      </w:tr>
      <w:tr>
        <w:trPr>
          <w:trHeight w:val="40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11 300,0</w:t>
            </w:r>
          </w:p>
        </w:tc>
      </w:tr>
      <w:tr>
        <w:trPr>
          <w:trHeight w:val="171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1 726,0</w:t>
            </w:r>
          </w:p>
        </w:tc>
      </w:tr>
      <w:tr>
        <w:trPr>
          <w:trHeight w:val="76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19 773,0</w:t>
            </w:r>
          </w:p>
        </w:tc>
      </w:tr>
      <w:tr>
        <w:trPr>
          <w:trHeight w:val="87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занятости и социальных программ района 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19 773,0</w:t>
            </w:r>
          </w:p>
        </w:tc>
      </w:tr>
      <w:tr>
        <w:trPr>
          <w:trHeight w:val="54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19 773,0</w:t>
            </w:r>
          </w:p>
        </w:tc>
      </w:tr>
      <w:tr>
        <w:trPr>
          <w:trHeight w:val="54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программы социальных рабочих мест и молодежной практики за счет целевых текущих трансфертов из республиканского бюджета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19 773,0</w:t>
            </w:r>
          </w:p>
        </w:tc>
      </w:tr>
      <w:tr>
        <w:trPr>
          <w:trHeight w:val="73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12 335,0</w:t>
            </w:r>
          </w:p>
        </w:tc>
      </w:tr>
      <w:tr>
        <w:trPr>
          <w:trHeight w:val="75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занятости и социальных программ района 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11 935,0</w:t>
            </w:r>
          </w:p>
        </w:tc>
      </w:tr>
      <w:tr>
        <w:trPr>
          <w:trHeight w:val="72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11 935,0</w:t>
            </w:r>
          </w:p>
        </w:tc>
      </w:tr>
      <w:tr>
        <w:trPr>
          <w:trHeight w:val="64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36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280 539,0
</w:t>
            </w:r>
          </w:p>
        </w:tc>
      </w:tr>
      <w:tr>
        <w:trPr>
          <w:trHeight w:val="34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54 512,0</w:t>
            </w:r>
          </w:p>
        </w:tc>
      </w:tr>
      <w:tr>
        <w:trPr>
          <w:trHeight w:val="58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54 512,0</w:t>
            </w:r>
          </w:p>
        </w:tc>
      </w:tr>
      <w:tr>
        <w:trPr>
          <w:trHeight w:val="9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19 781,0</w:t>
            </w:r>
          </w:p>
        </w:tc>
      </w:tr>
      <w:tr>
        <w:trPr>
          <w:trHeight w:val="9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  инженерно -коммуникационной инфраструктуры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34 239,0</w:t>
            </w:r>
          </w:p>
        </w:tc>
      </w:tr>
      <w:tr>
        <w:trPr>
          <w:trHeight w:val="9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приобретение жилья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</w:tr>
      <w:tr>
        <w:trPr>
          <w:trHeight w:val="55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155 067,0</w:t>
            </w:r>
          </w:p>
        </w:tc>
      </w:tr>
      <w:tr>
        <w:trPr>
          <w:trHeight w:val="54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 - комунального хозяйства, пассажирского транспорта и автомобильных дорог района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</w:p>
        </w:tc>
      </w:tr>
      <w:tr>
        <w:trPr>
          <w:trHeight w:val="54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комунальной собственности районов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</w:p>
        </w:tc>
      </w:tr>
      <w:tr>
        <w:trPr>
          <w:trHeight w:val="54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153 467,</w:t>
            </w:r>
          </w:p>
        </w:tc>
      </w:tr>
      <w:tr>
        <w:trPr>
          <w:trHeight w:val="54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комунального хозяйства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19 365,0</w:t>
            </w:r>
          </w:p>
        </w:tc>
      </w:tr>
      <w:tr>
        <w:trPr>
          <w:trHeight w:val="55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134 102,0</w:t>
            </w:r>
          </w:p>
        </w:tc>
      </w:tr>
      <w:tr>
        <w:trPr>
          <w:trHeight w:val="55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70 960,0</w:t>
            </w:r>
          </w:p>
        </w:tc>
      </w:tr>
      <w:tr>
        <w:trPr>
          <w:trHeight w:val="100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54 060,0</w:t>
            </w:r>
          </w:p>
        </w:tc>
      </w:tr>
      <w:tr>
        <w:trPr>
          <w:trHeight w:val="57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11 896,0</w:t>
            </w:r>
          </w:p>
        </w:tc>
      </w:tr>
      <w:tr>
        <w:trPr>
          <w:trHeight w:val="6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13 688,0</w:t>
            </w:r>
          </w:p>
        </w:tc>
      </w:tr>
      <w:tr>
        <w:trPr>
          <w:trHeight w:val="48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28 476,0</w:t>
            </w:r>
          </w:p>
        </w:tc>
      </w:tr>
      <w:tr>
        <w:trPr>
          <w:trHeight w:val="48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16 900</w:t>
            </w:r>
          </w:p>
        </w:tc>
      </w:tr>
      <w:tr>
        <w:trPr>
          <w:trHeight w:val="48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благоустройство городов и населенных пунктов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16 900</w:t>
            </w:r>
          </w:p>
        </w:tc>
      </w:tr>
      <w:tr>
        <w:trPr>
          <w:trHeight w:val="61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109 581,0
</w:t>
            </w:r>
          </w:p>
        </w:tc>
      </w:tr>
      <w:tr>
        <w:trPr>
          <w:trHeight w:val="31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85 044,0</w:t>
            </w:r>
          </w:p>
        </w:tc>
      </w:tr>
      <w:tr>
        <w:trPr>
          <w:trHeight w:val="6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78 241,0</w:t>
            </w:r>
          </w:p>
        </w:tc>
      </w:tr>
      <w:tr>
        <w:trPr>
          <w:trHeight w:val="34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 досуговой работы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78 241,0</w:t>
            </w:r>
          </w:p>
        </w:tc>
      </w:tr>
      <w:tr>
        <w:trPr>
          <w:trHeight w:val="34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6 803</w:t>
            </w:r>
          </w:p>
        </w:tc>
      </w:tr>
      <w:tr>
        <w:trPr>
          <w:trHeight w:val="34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обектов культуры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6 803</w:t>
            </w:r>
          </w:p>
        </w:tc>
      </w:tr>
      <w:tr>
        <w:trPr>
          <w:trHeight w:val="34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1 727,0</w:t>
            </w:r>
          </w:p>
        </w:tc>
      </w:tr>
      <w:tr>
        <w:trPr>
          <w:trHeight w:val="70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1 727,0</w:t>
            </w:r>
          </w:p>
        </w:tc>
      </w:tr>
      <w:tr>
        <w:trPr>
          <w:trHeight w:val="76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1 727,0</w:t>
            </w:r>
          </w:p>
        </w:tc>
      </w:tr>
      <w:tr>
        <w:trPr>
          <w:trHeight w:val="39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13 965,0</w:t>
            </w:r>
          </w:p>
        </w:tc>
      </w:tr>
      <w:tr>
        <w:trPr>
          <w:trHeight w:val="76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11 052,0</w:t>
            </w:r>
          </w:p>
        </w:tc>
      </w:tr>
      <w:tr>
        <w:trPr>
          <w:trHeight w:val="67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11 052,0</w:t>
            </w:r>
          </w:p>
        </w:tc>
      </w:tr>
      <w:tr>
        <w:trPr>
          <w:trHeight w:val="67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2 913,0</w:t>
            </w:r>
          </w:p>
        </w:tc>
      </w:tr>
      <w:tr>
        <w:trPr>
          <w:trHeight w:val="84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2 913,0</w:t>
            </w:r>
          </w:p>
        </w:tc>
      </w:tr>
      <w:tr>
        <w:trPr>
          <w:trHeight w:val="61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пространство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8 845,0</w:t>
            </w:r>
          </w:p>
        </w:tc>
      </w:tr>
      <w:tr>
        <w:trPr>
          <w:trHeight w:val="73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3 952,0</w:t>
            </w:r>
          </w:p>
        </w:tc>
      </w:tr>
      <w:tr>
        <w:trPr>
          <w:trHeight w:val="61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3 952,0</w:t>
            </w:r>
          </w:p>
        </w:tc>
      </w:tr>
      <w:tr>
        <w:trPr>
          <w:trHeight w:val="67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2 691,0</w:t>
            </w:r>
          </w:p>
        </w:tc>
      </w:tr>
      <w:tr>
        <w:trPr>
          <w:trHeight w:val="64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внутренней политики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2 591,0</w:t>
            </w:r>
          </w:p>
        </w:tc>
      </w:tr>
      <w:tr>
        <w:trPr>
          <w:trHeight w:val="64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6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физической культуры и спорта района 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2 202,0</w:t>
            </w:r>
          </w:p>
        </w:tc>
      </w:tr>
      <w:tr>
        <w:trPr>
          <w:trHeight w:val="6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физической культуры и спорта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2 202,0</w:t>
            </w:r>
          </w:p>
        </w:tc>
      </w:tr>
      <w:tr>
        <w:trPr>
          <w:trHeight w:val="130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58 495,0
</w:t>
            </w:r>
          </w:p>
        </w:tc>
      </w:tr>
      <w:tr>
        <w:trPr>
          <w:trHeight w:val="39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8 573,0</w:t>
            </w:r>
          </w:p>
        </w:tc>
      </w:tr>
      <w:tr>
        <w:trPr>
          <w:trHeight w:val="70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района 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8 573,0</w:t>
            </w:r>
          </w:p>
        </w:tc>
      </w:tr>
      <w:tr>
        <w:trPr>
          <w:trHeight w:val="67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сельского хозяйства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8 573,0</w:t>
            </w:r>
          </w:p>
        </w:tc>
      </w:tr>
      <w:tr>
        <w:trPr>
          <w:trHeight w:val="36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4 922,0</w:t>
            </w:r>
          </w:p>
        </w:tc>
      </w:tr>
      <w:tr>
        <w:trPr>
          <w:trHeight w:val="66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4 922,0</w:t>
            </w:r>
          </w:p>
        </w:tc>
      </w:tr>
      <w:tr>
        <w:trPr>
          <w:trHeight w:val="70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4 922,0</w:t>
            </w:r>
          </w:p>
        </w:tc>
      </w:tr>
      <w:tr>
        <w:trPr>
          <w:trHeight w:val="61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пространство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45 000,0</w:t>
            </w:r>
          </w:p>
        </w:tc>
      </w:tr>
      <w:tr>
        <w:trPr>
          <w:trHeight w:val="61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45 000,0</w:t>
            </w:r>
          </w:p>
        </w:tc>
      </w:tr>
      <w:tr>
        <w:trPr>
          <w:trHeight w:val="61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приоритетных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45 000,0</w:t>
            </w:r>
          </w:p>
        </w:tc>
      </w:tr>
      <w:tr>
        <w:trPr>
          <w:trHeight w:val="66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4 044,0
</w:t>
            </w:r>
          </w:p>
        </w:tc>
      </w:tr>
      <w:tr>
        <w:trPr>
          <w:trHeight w:val="64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4 044,0</w:t>
            </w:r>
          </w:p>
        </w:tc>
      </w:tr>
      <w:tr>
        <w:trPr>
          <w:trHeight w:val="49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2 264,0</w:t>
            </w:r>
          </w:p>
        </w:tc>
      </w:tr>
      <w:tr>
        <w:trPr>
          <w:trHeight w:val="64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2 264,0</w:t>
            </w:r>
          </w:p>
        </w:tc>
      </w:tr>
      <w:tr>
        <w:trPr>
          <w:trHeight w:val="64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1 780,0</w:t>
            </w:r>
          </w:p>
        </w:tc>
      </w:tr>
      <w:tr>
        <w:trPr>
          <w:trHeight w:val="72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архитектуры и градостроительства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1 780,0</w:t>
            </w:r>
          </w:p>
        </w:tc>
      </w:tr>
      <w:tr>
        <w:trPr>
          <w:trHeight w:val="39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282 605,0
</w:t>
            </w:r>
          </w:p>
        </w:tc>
      </w:tr>
      <w:tr>
        <w:trPr>
          <w:trHeight w:val="36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11 205,0</w:t>
            </w:r>
          </w:p>
        </w:tc>
      </w:tr>
      <w:tr>
        <w:trPr>
          <w:trHeight w:val="70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11 205,0</w:t>
            </w:r>
          </w:p>
        </w:tc>
      </w:tr>
      <w:tr>
        <w:trPr>
          <w:trHeight w:val="46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11 205,0</w:t>
            </w:r>
          </w:p>
        </w:tc>
      </w:tr>
      <w:tr>
        <w:trPr>
          <w:trHeight w:val="46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Ремонт, реконструкция и строительство дорог республиканского и местного значения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271 400,0</w:t>
            </w:r>
          </w:p>
        </w:tc>
      </w:tr>
      <w:tr>
        <w:trPr>
          <w:trHeight w:val="46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271 400,0</w:t>
            </w:r>
          </w:p>
        </w:tc>
      </w:tr>
      <w:tr>
        <w:trPr>
          <w:trHeight w:val="46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271 400,0</w:t>
            </w:r>
          </w:p>
        </w:tc>
      </w:tr>
      <w:tr>
        <w:trPr>
          <w:trHeight w:val="3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8 211,0
</w:t>
            </w:r>
          </w:p>
        </w:tc>
      </w:tr>
      <w:tr>
        <w:trPr>
          <w:trHeight w:val="70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3 914,0</w:t>
            </w:r>
          </w:p>
        </w:tc>
      </w:tr>
      <w:tr>
        <w:trPr>
          <w:trHeight w:val="6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предпринимательства района 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3 914,0</w:t>
            </w:r>
          </w:p>
        </w:tc>
      </w:tr>
      <w:tr>
        <w:trPr>
          <w:trHeight w:val="67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2 924,0</w:t>
            </w:r>
          </w:p>
        </w:tc>
      </w:tr>
      <w:tr>
        <w:trPr>
          <w:trHeight w:val="67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990,0</w:t>
            </w:r>
          </w:p>
        </w:tc>
      </w:tr>
      <w:tr>
        <w:trPr>
          <w:trHeight w:val="36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2 975,0</w:t>
            </w:r>
          </w:p>
        </w:tc>
      </w:tr>
      <w:tr>
        <w:trPr>
          <w:trHeight w:val="108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2 975,0</w:t>
            </w:r>
          </w:p>
        </w:tc>
      </w:tr>
      <w:tr>
        <w:trPr>
          <w:trHeight w:val="145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2 975,0</w:t>
            </w:r>
          </w:p>
        </w:tc>
      </w:tr>
      <w:tr>
        <w:trPr>
          <w:trHeight w:val="60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
</w:t>
            </w:r>
          </w:p>
        </w:tc>
      </w:tr>
      <w:tr>
        <w:trPr>
          <w:trHeight w:val="45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
</w:t>
            </w:r>
          </w:p>
        </w:tc>
      </w:tr>
      <w:tr>
        <w:trPr>
          <w:trHeight w:val="66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
</w:t>
            </w:r>
          </w:p>
        </w:tc>
      </w:tr>
      <w:tr>
        <w:trPr>
          <w:trHeight w:val="54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1322,0</w:t>
            </w:r>
          </w:p>
        </w:tc>
      </w:tr>
      <w:tr>
        <w:trPr>
          <w:trHeight w:val="45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1322,0</w:t>
            </w:r>
          </w:p>
        </w:tc>
      </w:tr>
      <w:tr>
        <w:trPr>
          <w:trHeight w:val="48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отдел финансов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1322,0</w:t>
            </w:r>
          </w:p>
        </w:tc>
      </w:tr>
      <w:tr>
        <w:trPr>
          <w:trHeight w:val="60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1322,0</w:t>
            </w:r>
          </w:p>
        </w:tc>
      </w:tr>
      <w:tr>
        <w:trPr>
          <w:trHeight w:val="42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249 270,3
</w:t>
            </w:r>
          </w:p>
        </w:tc>
      </w:tr>
      <w:tr>
        <w:trPr>
          <w:trHeight w:val="42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249 270,3</w:t>
            </w:r>
          </w:p>
        </w:tc>
      </w:tr>
      <w:tr>
        <w:trPr>
          <w:trHeight w:val="42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отдел финансов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249 270,3</w:t>
            </w:r>
          </w:p>
        </w:tc>
      </w:tr>
      <w:tr>
        <w:trPr>
          <w:trHeight w:val="42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439,3</w:t>
            </w:r>
          </w:p>
        </w:tc>
      </w:tr>
      <w:tr>
        <w:trPr>
          <w:trHeight w:val="42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248 831,0</w:t>
            </w:r>
          </w:p>
        </w:tc>
      </w:tr>
      <w:tr>
        <w:trPr>
          <w:trHeight w:val="6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10 000,0
</w:t>
            </w:r>
          </w:p>
        </w:tc>
      </w:tr>
      <w:tr>
        <w:trPr>
          <w:trHeight w:val="58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10 000,0
</w:t>
            </w:r>
          </w:p>
        </w:tc>
      </w:tr>
      <w:tr>
        <w:trPr>
          <w:trHeight w:val="57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10 000,0
</w:t>
            </w:r>
          </w:p>
        </w:tc>
      </w:tr>
      <w:tr>
        <w:trPr>
          <w:trHeight w:val="48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10 000,0
</w:t>
            </w:r>
          </w:p>
        </w:tc>
      </w:tr>
      <w:tr>
        <w:trPr>
          <w:trHeight w:val="28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отдел финансов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37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37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V.Дефицит (Профицит) бюджета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-182 226,7
</w:t>
            </w:r>
          </w:p>
        </w:tc>
      </w:tr>
      <w:tr>
        <w:trPr>
          <w:trHeight w:val="37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182 226,7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5"/>
        <w:gridCol w:w="799"/>
        <w:gridCol w:w="714"/>
        <w:gridCol w:w="6428"/>
        <w:gridCol w:w="2754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1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</w:tr>
      <w:tr>
        <w:trPr>
          <w:trHeight w:val="31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-182 226,7</w:t>
            </w:r>
          </w:p>
        </w:tc>
      </w:tr>
      <w:tr>
        <w:trPr>
          <w:trHeight w:val="31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182 226,7</w:t>
            </w:r>
          </w:p>
        </w:tc>
      </w:tr>
      <w:tr>
        <w:trPr>
          <w:trHeight w:val="31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182 226,7</w:t>
            </w:r>
          </w:p>
        </w:tc>
      </w:tr>
    </w:tbl>
    <w:bookmarkStart w:name="z1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N 83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очередной двенадцатой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2008 года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бюджетных программ развития районного бюджета</w:t>
      </w:r>
      <w:r>
        <w:br/>
      </w:r>
      <w:r>
        <w:rPr>
          <w:rFonts w:ascii="Times New Roman"/>
          <w:b/>
          <w:i w:val="false"/>
          <w:color w:val="000000"/>
        </w:rPr>
        <w:t>
на 2009 год с разделением на бюджетные программы, направленные</w:t>
      </w:r>
      <w:r>
        <w:br/>
      </w:r>
      <w:r>
        <w:rPr>
          <w:rFonts w:ascii="Times New Roman"/>
          <w:b/>
          <w:i w:val="false"/>
          <w:color w:val="000000"/>
        </w:rPr>
        <w:t>
на реализацию бюджетных инвестиционных проектов(программ)и</w:t>
      </w:r>
      <w:r>
        <w:br/>
      </w:r>
      <w:r>
        <w:rPr>
          <w:rFonts w:ascii="Times New Roman"/>
          <w:b/>
          <w:i w:val="false"/>
          <w:color w:val="000000"/>
        </w:rPr>
        <w:t>
на формирование и увеличение уставного капитала юридических лиц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Приложение 2 в редакции решения маслихата Хромтауского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района Актюбинской области от от 26.10.2009 года </w:t>
      </w:r>
      <w:r>
        <w:rPr>
          <w:rFonts w:ascii="Times New Roman"/>
          <w:b w:val="false"/>
          <w:i w:val="false"/>
          <w:color w:val="ff0000"/>
          <w:sz w:val="28"/>
        </w:rPr>
        <w:t>N 148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 января 2009 года)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7"/>
        <w:gridCol w:w="399"/>
        <w:gridCol w:w="718"/>
        <w:gridCol w:w="740"/>
        <w:gridCol w:w="917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46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9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ИНВЕСТИЦИОННЫЕ ПРОЕКТЫ</w:t>
            </w:r>
          </w:p>
        </w:tc>
      </w:tr>
      <w:tr>
        <w:trPr>
          <w:trHeight w:val="30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1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</w:tr>
      <w:tr>
        <w:trPr>
          <w:trHeight w:val="34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образование</w:t>
            </w:r>
          </w:p>
        </w:tc>
      </w:tr>
      <w:tr>
        <w:trPr>
          <w:trHeight w:val="31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хозяйства</w:t>
            </w:r>
          </w:p>
        </w:tc>
      </w:tr>
      <w:tr>
        <w:trPr>
          <w:trHeight w:val="34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24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</w:tr>
      <w:tr>
        <w:trPr>
          <w:trHeight w:val="61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 коммунального жилищного фонда</w:t>
            </w:r>
          </w:p>
        </w:tc>
      </w:tr>
      <w:tr>
        <w:trPr>
          <w:trHeight w:val="61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</w:tr>
      <w:tr>
        <w:trPr>
          <w:trHeight w:val="61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31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31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приобретение жилья</w:t>
            </w:r>
          </w:p>
        </w:tc>
      </w:tr>
      <w:tr>
        <w:trPr>
          <w:trHeight w:val="31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благоустройство городов и населенных пунктов</w:t>
            </w:r>
          </w:p>
        </w:tc>
      </w:tr>
      <w:tr>
        <w:trPr>
          <w:trHeight w:val="31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1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31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</w:tr>
      <w:tr>
        <w:trPr>
          <w:trHeight w:val="8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</w:tr>
      <w:tr>
        <w:trPr>
          <w:trHeight w:val="19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развитие языков района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ИНВЕСТИЦИОННЫЕ ПРОГРАММЫ </w:t>
            </w:r>
          </w:p>
        </w:tc>
      </w:tr>
      <w:tr>
        <w:trPr>
          <w:trHeight w:val="31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Маслихат</w:t>
            </w:r>
          </w:p>
        </w:tc>
      </w:tr>
      <w:tr>
        <w:trPr>
          <w:trHeight w:val="8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другие органы выполняющие общие функции государственного управления 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</w:p>
        </w:tc>
      </w:tr>
      <w:tr>
        <w:trPr>
          <w:trHeight w:val="30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64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ИНВЕСТИЦИИ НА ФОРМИРОВАНИЕ И УВЕЛИЧЕНИЕ УСТАВНОГО КАПИТАЛА</w:t>
            </w:r>
          </w:p>
        </w:tc>
      </w:tr>
      <w:tr>
        <w:trPr>
          <w:trHeight w:val="36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6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6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</w:tr>
      <w:tr>
        <w:trPr>
          <w:trHeight w:val="82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</w:tbl>
    <w:bookmarkStart w:name="z1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N 83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очередной двенадцатой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2008 года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программ,</w:t>
      </w:r>
      <w:r>
        <w:br/>
      </w:r>
      <w:r>
        <w:rPr>
          <w:rFonts w:ascii="Times New Roman"/>
          <w:b/>
          <w:i w:val="false"/>
          <w:color w:val="000000"/>
        </w:rPr>
        <w:t>
не подлежащих секвестру в процессе</w:t>
      </w:r>
      <w:r>
        <w:br/>
      </w:r>
      <w:r>
        <w:rPr>
          <w:rFonts w:ascii="Times New Roman"/>
          <w:b/>
          <w:i w:val="false"/>
          <w:color w:val="000000"/>
        </w:rPr>
        <w:t>
исполнения районного бюджета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3"/>
        <w:gridCol w:w="732"/>
        <w:gridCol w:w="395"/>
        <w:gridCol w:w="9870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bookmarkStart w:name="z1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N 83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очередной двенадцатой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2008 года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администраторов программы 123 "Аппарат</w:t>
      </w:r>
      <w:r>
        <w:br/>
      </w:r>
      <w:r>
        <w:rPr>
          <w:rFonts w:ascii="Times New Roman"/>
          <w:b/>
          <w:i w:val="false"/>
          <w:color w:val="000000"/>
        </w:rPr>
        <w:t>
акима района в городе,города районного значения, поселка</w:t>
      </w:r>
      <w:r>
        <w:br/>
      </w:r>
      <w:r>
        <w:rPr>
          <w:rFonts w:ascii="Times New Roman"/>
          <w:b/>
          <w:i w:val="false"/>
          <w:color w:val="000000"/>
        </w:rPr>
        <w:t>
(села), аульного (сельского) округа" на 2009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Приложение 4 редакции решения Маслихата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 Хромтауского района Актюбинской области от 26.10.2009 года </w:t>
      </w:r>
      <w:r>
        <w:rPr>
          <w:rFonts w:ascii="Times New Roman"/>
          <w:b w:val="false"/>
          <w:i w:val="false"/>
          <w:color w:val="ff0000"/>
          <w:sz w:val="28"/>
        </w:rPr>
        <w:t>N 148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 января 2009 года).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09"/>
        <w:gridCol w:w="1958"/>
        <w:gridCol w:w="2401"/>
        <w:gridCol w:w="1958"/>
        <w:gridCol w:w="2234"/>
      </w:tblGrid>
      <w:tr>
        <w:trPr>
          <w:trHeight w:val="1290" w:hRule="atLeast"/>
        </w:trPr>
        <w:tc>
          <w:tcPr>
            <w:tcW w:w="29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с/о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001"Функционирование аппарата акима района в городе, города районного значения, поселка, аула(села) аульного(сельского)округа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 "Организация в экстренных случаях доставки тяжелобольных людей до ближайшей организации здравоохранения, оказывающей врачебную помощь"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 "Оказание социальной помощи нуждающимся гражданам на дому"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"Освещение улиц населенных пунктов"</w:t>
            </w:r>
          </w:p>
        </w:tc>
      </w:tr>
      <w:tr>
        <w:trPr>
          <w:trHeight w:val="9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с/о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4 365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15" w:hRule="atLeast"/>
        </w:trPr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Аккудукский с/о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3 895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15" w:hRule="atLeast"/>
        </w:trPr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Акжарсий с/о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5 473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315" w:hRule="atLeast"/>
        </w:trPr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Бугетсайский с/о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3 777,1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 Дон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4 690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315" w:hRule="atLeast"/>
        </w:trPr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Коктауский с/о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3 169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55 </w:t>
            </w:r>
          </w:p>
        </w:tc>
      </w:tr>
      <w:tr>
        <w:trPr>
          <w:trHeight w:val="315" w:hRule="atLeast"/>
        </w:trPr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Коктюбинский с/о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4 344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</w:tc>
      </w:tr>
      <w:tr>
        <w:trPr>
          <w:trHeight w:val="315" w:hRule="atLeast"/>
        </w:trPr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Копинский с/о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5 057,9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Кызылсуский с/о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4 271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10" w:hRule="atLeast"/>
        </w:trPr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Кудуксайский с/о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2 984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15" w:hRule="atLeast"/>
        </w:trPr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Табанталский с/о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4 143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15" w:hRule="atLeast"/>
        </w:trPr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Тассайский с/о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3 740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</w:p>
        </w:tc>
      </w:tr>
      <w:tr>
        <w:trPr>
          <w:trHeight w:val="315" w:hRule="atLeast"/>
        </w:trPr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Тасуткельский с/о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4 074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15" w:hRule="atLeast"/>
        </w:trPr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Никельтауский с/о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3 046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15" w:hRule="atLeast"/>
        </w:trPr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г.Хромтау с/о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13 156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5 484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4 431</w:t>
            </w:r>
          </w:p>
        </w:tc>
      </w:tr>
      <w:tr>
        <w:trPr>
          <w:trHeight w:val="315" w:hRule="atLeast"/>
        </w:trPr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70 185
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8 060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11 896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96"/>
        <w:gridCol w:w="1999"/>
        <w:gridCol w:w="3409"/>
        <w:gridCol w:w="2956"/>
      </w:tblGrid>
      <w:tr>
        <w:trPr>
          <w:trHeight w:val="360" w:hRule="atLeast"/>
        </w:trPr>
        <w:tc>
          <w:tcPr>
            <w:tcW w:w="3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с/о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"Обеспечение санитарии населенных пунктов"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011"Благоустройство и озеленение населенных пунктов"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15" w:hRule="atLeast"/>
        </w:trPr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с/о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5 365</w:t>
            </w:r>
          </w:p>
        </w:tc>
      </w:tr>
      <w:tr>
        <w:trPr>
          <w:trHeight w:val="315" w:hRule="atLeast"/>
        </w:trPr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Аккудукский с/о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4 895</w:t>
            </w:r>
          </w:p>
        </w:tc>
      </w:tr>
      <w:tr>
        <w:trPr>
          <w:trHeight w:val="315" w:hRule="atLeast"/>
        </w:trPr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Акжарский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6 264</w:t>
            </w:r>
          </w:p>
        </w:tc>
      </w:tr>
      <w:tr>
        <w:trPr>
          <w:trHeight w:val="315" w:hRule="atLeast"/>
        </w:trPr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Бугетсайсий с/о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4 648,1</w:t>
            </w:r>
          </w:p>
        </w:tc>
      </w:tr>
      <w:tr>
        <w:trPr>
          <w:trHeight w:val="315" w:hRule="atLeast"/>
        </w:trPr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 Дон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5 446</w:t>
            </w:r>
          </w:p>
        </w:tc>
      </w:tr>
      <w:tr>
        <w:trPr>
          <w:trHeight w:val="315" w:hRule="atLeast"/>
        </w:trPr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Коктауский с/о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3 524</w:t>
            </w:r>
          </w:p>
        </w:tc>
      </w:tr>
      <w:tr>
        <w:trPr>
          <w:trHeight w:val="315" w:hRule="atLeast"/>
        </w:trPr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Коктюбинский с/о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5 833</w:t>
            </w:r>
          </w:p>
        </w:tc>
      </w:tr>
      <w:tr>
        <w:trPr>
          <w:trHeight w:val="315" w:hRule="atLeast"/>
        </w:trPr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Копинский с/о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6 335,9</w:t>
            </w:r>
          </w:p>
        </w:tc>
      </w:tr>
      <w:tr>
        <w:trPr>
          <w:trHeight w:val="315" w:hRule="atLeast"/>
        </w:trPr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Кызылсуский с/о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5 517</w:t>
            </w:r>
          </w:p>
        </w:tc>
      </w:tr>
      <w:tr>
        <w:trPr>
          <w:trHeight w:val="210" w:hRule="atLeast"/>
        </w:trPr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Кудуксайский с/о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3 984</w:t>
            </w:r>
          </w:p>
        </w:tc>
      </w:tr>
      <w:tr>
        <w:trPr>
          <w:trHeight w:val="315" w:hRule="atLeast"/>
        </w:trPr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Табанталский с/о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5 143</w:t>
            </w:r>
          </w:p>
        </w:tc>
      </w:tr>
      <w:tr>
        <w:trPr>
          <w:trHeight w:val="315" w:hRule="atLeast"/>
        </w:trPr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Тассайский с/о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4 775</w:t>
            </w:r>
          </w:p>
        </w:tc>
      </w:tr>
      <w:tr>
        <w:trPr>
          <w:trHeight w:val="315" w:hRule="atLeast"/>
        </w:trPr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Тасуткельский с/о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5 477</w:t>
            </w:r>
          </w:p>
        </w:tc>
      </w:tr>
      <w:tr>
        <w:trPr>
          <w:trHeight w:val="315" w:hRule="atLeast"/>
        </w:trPr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Никельтауский с/о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4 888</w:t>
            </w:r>
          </w:p>
        </w:tc>
      </w:tr>
      <w:tr>
        <w:trPr>
          <w:trHeight w:val="390" w:hRule="atLeast"/>
        </w:trPr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г.Хромтау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8988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28 476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60 535</w:t>
            </w:r>
          </w:p>
        </w:tc>
      </w:tr>
      <w:tr>
        <w:trPr>
          <w:trHeight w:val="315" w:hRule="atLeast"/>
        </w:trPr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13 688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28 476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132 330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