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f89c" w14:textId="d46f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Шу, аульного округа Толеби и сельского округа Алга Шуского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мая 2008 года N 181 и Решение маслихата Жамбылской области от 06 июня 2008 года N 6-8. Зарегистрировано Департаментом юстиции Жамбылской области 16 июля 2008 года за номером 1710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Казахстан",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административно-территориальном устройстве Республики Казахстан" от 8 декабря 1993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108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на основании постановления Шуского районного акимата от 11 апреля 2008 года N 2 и решения Шуского районного маслихата от 11 апреля 2008 года N 7-5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города Шу, аульного округа Толеби и сельского округа Алга Шуского района включив в административные границы города Шу 367 гектаров из аульного округа Толеби и 496,2 гектаров земель из сельского округа Алга.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приобретает силу после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ЖЕКСЕМБИН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 АСИЛЬБЕКОВ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