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7722" w14:textId="b4b7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марта 2007 года № 65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декабря 2008 года № 407. Зарегистрировано Департаментом юстиции Жамбылской области 03 февраля 2009 года за № 1719. Утратило силу постановлением акимата Жамбылской области от 28 декабря 2015 года № 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охране, воспроизводстве и использовании животного мира" и на основании представления государственного учреждения "Жамбылская областная территориальная инспекция рыбного хозяйства" от 4 декабря 2008 года № 01-10-03/871,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29 марта 2007 года № 65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за № 1660, опубликовано в областных газетах "Ак Жол" от 12 мая 2007 года № 74 и "Знамя труда" от 12 мая 2007 года № 52)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рыбохозяйственных водоемов местного значения,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"Название водоемов":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"Байзакский район" пункты 1, 8,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"Жамбылский район" пункты 6,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"Жуалынский район"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"Меркенский район"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"Мойынкумский район"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"Сарысуский район" пункт 6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Усенбаева Е.О.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