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65b3" w14:textId="ac06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Карагандинской области от 25 декабря 2008 года N 901/12. Зарегистрировано Управлением юстиции города Жезказган Карагандинской области 14 января 2009 года N 8-2-75. Утратило силу - постановлением акимата города Жезказган Карагандинской области от 14 января 2010 года N 01/01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/>
          <w:color w:val="800000"/>
          <w:sz w:val="28"/>
        </w:rPr>
        <w:t xml:space="preserve"> акимата города Жезказган Карагандинской области от 14.01.2010 N 01/01.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149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в целях расширения системы государственных гарантий обеспечения занятости населения акимат города Жезказгана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предприятий и организаций, в которых будут организованы оплачиваемые общественные работы для безработных в 2009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города Жезказган" организовать оплачиваемые общественные работы в 2009 году для безработных, испытывающих затруднения в поиске подходящей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Оплату труда безработных, занятых на оплачиваемых общественных работах, производить из средств местного бюджета за фактически выполненную работу в размере не менее минимальной месячной заработной платы, установленной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занятости и социальных программ города Жезказган":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информирование населения, а также предприятий и организаций города об организации и проведении общественных работ и порядке их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Жезказган Филипович Станислава Валентиновича.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К. Балмагамбетов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Жезказгана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N 901/12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предприятий и организаций, в которых будут организованы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оплачиваемые общественные работы для безработных в 2009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Перечень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/>
          <w:color w:val="800000"/>
          <w:sz w:val="28"/>
        </w:rPr>
        <w:t xml:space="preserve"> акимата города Жезказган Карагандинской области от 28.04.2009 N 11/28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/>
          <w:color w:val="80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5011"/>
        <w:gridCol w:w="1847"/>
        <w:gridCol w:w="6122"/>
      </w:tblGrid>
      <w:tr>
        <w:trPr>
          <w:trHeight w:val="12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 п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предприятий, организаций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</w:tr>
      <w:tr>
        <w:trPr>
          <w:trHeight w:val="12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Жезказгана"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и проведении общественных кампаний, участие в работе с населением</w:t>
            </w:r>
          </w:p>
        </w:tc>
      </w:tr>
      <w:tr>
        <w:trPr>
          <w:trHeight w:val="12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Кенгир"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экологическая очистка территории от мусора и снега</w:t>
            </w:r>
          </w:p>
        </w:tc>
      </w:tr>
      <w:tr>
        <w:trPr>
          <w:trHeight w:val="12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Талап"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экологическая очистка территории от мусора и снега</w:t>
            </w:r>
          </w:p>
        </w:tc>
      </w:tr>
      <w:tr>
        <w:trPr>
          <w:trHeight w:val="12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Малшыбай"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экологическая очистка территории от мусора и снега</w:t>
            </w:r>
          </w:p>
        </w:tc>
      </w:tr>
      <w:tr>
        <w:trPr>
          <w:trHeight w:val="12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по делам обороны города Жезказган Карагандинской области"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и доставке повесток по призыву в вооруженные силы Республики Казахстан, сопровождение банка данных призывников</w:t>
            </w:r>
          </w:p>
        </w:tc>
      </w:tr>
      <w:tr>
        <w:trPr>
          <w:trHeight w:val="12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городу Жезказган"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и доставке извещений по сбору налогов, участие в работе с населением</w:t>
            </w:r>
          </w:p>
        </w:tc>
      </w:tr>
      <w:tr>
        <w:trPr>
          <w:trHeight w:val="12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Жезказган"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учащимся школ и дошкольных учреждений (общественные воспитатели, репетиторство)</w:t>
            </w:r>
          </w:p>
        </w:tc>
      </w:tr>
      <w:tr>
        <w:trPr>
          <w:trHeight w:val="12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Жезказган"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во ведению и сопровождению баз данных различных категорий населения, нуждающихся в социальной защите, организация сельскохозяйственных работ</w:t>
            </w:r>
          </w:p>
        </w:tc>
      </w:tr>
      <w:tr>
        <w:trPr>
          <w:trHeight w:val="12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города Жезказган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документированию населения</w:t>
            </w:r>
          </w:p>
        </w:tc>
      </w:tr>
      <w:tr>
        <w:trPr>
          <w:trHeight w:val="12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внутренних дел города Жезказган"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 и профилактике правонарушений</w:t>
            </w:r>
          </w:p>
        </w:tc>
      </w:tr>
      <w:tr>
        <w:trPr>
          <w:trHeight w:val="12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Жезказганский территориальный отдел судебных исполнителей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</w:tr>
      <w:tr>
        <w:trPr>
          <w:trHeight w:val="12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статистики города Жезказган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и проведении переписи населения и в обработке документов</w:t>
            </w:r>
          </w:p>
        </w:tc>
      </w:tr>
      <w:tr>
        <w:trPr>
          <w:trHeight w:val="12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"Управление городскими автодорогами"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экологическая очистка территории от мусора и снега</w:t>
            </w:r>
          </w:p>
        </w:tc>
      </w:tr>
      <w:tr>
        <w:trPr>
          <w:trHeight w:val="12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Жезказганский городской суд Карагандинской области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</w:tr>
      <w:tr>
        <w:trPr>
          <w:trHeight w:val="12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ДЭУ-44 Карагандинского областного филиала Республиканского государственного предприятия "Казахавтодор"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на проезжей части автомобильных дорог республиканского значения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