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4242" w14:textId="1144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на проезд в городском общественном транспорте (кроме такси, трамвая)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29 января 2008 года N 5/9. Зарегистрировано Управлением юстиции города Темиртау Карагандинской области 28 февраля 2008 года N 8-3-48.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xml:space="preserve">подпунктом 3) </w:t>
      </w:r>
      <w:r>
        <w:rPr>
          <w:rFonts w:ascii="Times New Roman"/>
          <w:b w:val="false"/>
          <w:i w:val="false"/>
          <w:color w:val="000000"/>
          <w:sz w:val="28"/>
        </w:rPr>
        <w:t>пункта 1 статьи 11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руководствуясь </w:t>
      </w:r>
      <w:r>
        <w:rPr>
          <w:rFonts w:ascii="Times New Roman"/>
          <w:b w:val="false"/>
          <w:i w:val="false"/>
          <w:color w:val="000000"/>
          <w:sz w:val="28"/>
        </w:rPr>
        <w:t>подпунктом 14) пункта 1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во исполнение решения 6 сессии Темиртауского городского маслихата от 24 декабря 2007 года N 6/4 "О городском бюджете на 2008 год", зарегистрированного в Реестре государственной регистрации нормативных правовых актов под N 8-3-46,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Темиртау" обеспечить в 2008 году оказание социальной помощи на проезд в городском общественном транспорте (кроме такси и трамвая) следующим категориям граждан – получателям государственных пенсий и пособий:</w:t>
      </w:r>
      <w:r>
        <w:br/>
      </w:r>
      <w:r>
        <w:rPr>
          <w:rFonts w:ascii="Times New Roman"/>
          <w:b w:val="false"/>
          <w:i w:val="false"/>
          <w:color w:val="000000"/>
          <w:sz w:val="28"/>
        </w:rPr>
        <w:t>
      1) инвалидам 1, 2, 3 групп;</w:t>
      </w:r>
      <w:r>
        <w:br/>
      </w:r>
      <w:r>
        <w:rPr>
          <w:rFonts w:ascii="Times New Roman"/>
          <w:b w:val="false"/>
          <w:i w:val="false"/>
          <w:color w:val="000000"/>
          <w:sz w:val="28"/>
        </w:rPr>
        <w:t>
      2) детям-инвалидам до 16 лет или получателю государственного социального пособия на ребенка-инвалида до 16 лет (в случае если ребенок малолетний или не передвигается);</w:t>
      </w:r>
      <w:r>
        <w:br/>
      </w:r>
      <w:r>
        <w:rPr>
          <w:rFonts w:ascii="Times New Roman"/>
          <w:b w:val="false"/>
          <w:i w:val="false"/>
          <w:color w:val="000000"/>
          <w:sz w:val="28"/>
        </w:rPr>
        <w:t>
      3) бывшим узникам фашистских лагерей;</w:t>
      </w:r>
      <w:r>
        <w:br/>
      </w:r>
      <w:r>
        <w:rPr>
          <w:rFonts w:ascii="Times New Roman"/>
          <w:b w:val="false"/>
          <w:i w:val="false"/>
          <w:color w:val="000000"/>
          <w:sz w:val="28"/>
        </w:rPr>
        <w:t>
      4) гражданам, работающим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w:t>
      </w:r>
      <w:r>
        <w:br/>
      </w:r>
      <w:r>
        <w:rPr>
          <w:rFonts w:ascii="Times New Roman"/>
          <w:b w:val="false"/>
          <w:i w:val="false"/>
          <w:color w:val="000000"/>
          <w:sz w:val="28"/>
        </w:rPr>
        <w:t>
      5) семьям погибших воинов - интернационалистов (получатели специального государственного пособия);</w:t>
      </w:r>
      <w:r>
        <w:br/>
      </w:r>
      <w:r>
        <w:rPr>
          <w:rFonts w:ascii="Times New Roman"/>
          <w:b w:val="false"/>
          <w:i w:val="false"/>
          <w:color w:val="000000"/>
          <w:sz w:val="28"/>
        </w:rPr>
        <w:t>
      6) вдовам воинов, погибших (умерших), пропавших без вести в Великой Отечественной войне, не вступившим в повторный брак;</w:t>
      </w:r>
      <w:r>
        <w:br/>
      </w:r>
      <w:r>
        <w:rPr>
          <w:rFonts w:ascii="Times New Roman"/>
          <w:b w:val="false"/>
          <w:i w:val="false"/>
          <w:color w:val="000000"/>
          <w:sz w:val="28"/>
        </w:rPr>
        <w:t>
      7) лицам, принимавшим участие в ликвидации последствий катастрофы на Чернобыльской АЭС в 1986-1989 годах;</w:t>
      </w:r>
      <w:r>
        <w:br/>
      </w:r>
      <w:r>
        <w:rPr>
          <w:rFonts w:ascii="Times New Roman"/>
          <w:b w:val="false"/>
          <w:i w:val="false"/>
          <w:color w:val="000000"/>
          <w:sz w:val="28"/>
        </w:rPr>
        <w:t>
      8) многодетным матерям, имеющим четырех и более совместно проживающих несовершеннолетних детей (в том числе детей, обучающихся в высших и средних учебных заведениях, после достижения ими совершеннолетия до времени окончания ими учебных заведений);</w:t>
      </w:r>
      <w:r>
        <w:br/>
      </w:r>
      <w:r>
        <w:rPr>
          <w:rFonts w:ascii="Times New Roman"/>
          <w:b w:val="false"/>
          <w:i w:val="false"/>
          <w:color w:val="000000"/>
          <w:sz w:val="28"/>
        </w:rPr>
        <w:t>
      9) многодетным матерям, награжденным подвесками "Алтын алка", "Кумис алка" или получившим ранее звание "Мать-героиня";</w:t>
      </w:r>
      <w:r>
        <w:br/>
      </w:r>
      <w:r>
        <w:rPr>
          <w:rFonts w:ascii="Times New Roman"/>
          <w:b w:val="false"/>
          <w:i w:val="false"/>
          <w:color w:val="000000"/>
          <w:sz w:val="28"/>
        </w:rPr>
        <w:t>
      10) пенсионерам, размер пенсий которых по состоянию на 1 июля 2008 года ниже тринадцати тысяч тенге в месяц с учетом базовой пенсии;</w:t>
      </w:r>
      <w:r>
        <w:br/>
      </w:r>
      <w:r>
        <w:rPr>
          <w:rFonts w:ascii="Times New Roman"/>
          <w:b w:val="false"/>
          <w:i w:val="false"/>
          <w:color w:val="000000"/>
          <w:sz w:val="28"/>
        </w:rPr>
        <w:t>
      11) лицам пенсионного возраста, получающим государственное пособие по случаю утери кормильца;</w:t>
      </w:r>
      <w:r>
        <w:br/>
      </w:r>
      <w:r>
        <w:rPr>
          <w:rFonts w:ascii="Times New Roman"/>
          <w:b w:val="false"/>
          <w:i w:val="false"/>
          <w:color w:val="000000"/>
          <w:sz w:val="28"/>
        </w:rPr>
        <w:t>
      12) лицам пенсионного возраста, получающим государственное пособие по возрасту.</w:t>
      </w:r>
      <w:r>
        <w:br/>
      </w:r>
      <w:r>
        <w:rPr>
          <w:rFonts w:ascii="Times New Roman"/>
          <w:b w:val="false"/>
          <w:i w:val="false"/>
          <w:color w:val="000000"/>
          <w:sz w:val="28"/>
        </w:rPr>
        <w:t>
      13) лицам, больным туберкулезом, на период амбулаторного лечения, по справкам ГУ "Противотуберкулезный диспансер города Темиртау.</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w:t>
      </w:r>
      <w:r>
        <w:rPr>
          <w:rFonts w:ascii="Times New Roman"/>
          <w:b w:val="false"/>
          <w:i w:val="false"/>
          <w:color w:val="000000"/>
          <w:sz w:val="28"/>
        </w:rPr>
        <w:t>постановлением</w:t>
      </w:r>
      <w:r>
        <w:rPr>
          <w:rFonts w:ascii="Times New Roman"/>
          <w:b w:val="false"/>
          <w:i/>
          <w:color w:val="800000"/>
          <w:sz w:val="28"/>
        </w:rPr>
        <w:t xml:space="preserve"> акимата города Темиртау Карагандинской области от 19.06.2008 </w:t>
      </w:r>
      <w:r>
        <w:rPr>
          <w:rFonts w:ascii="Times New Roman"/>
          <w:b w:val="false"/>
          <w:i/>
          <w:color w:val="800000"/>
          <w:sz w:val="28"/>
        </w:rPr>
        <w:t>N 25/13</w:t>
      </w:r>
      <w:r>
        <w:rPr>
          <w:rFonts w:ascii="Times New Roman"/>
          <w:b w:val="false"/>
          <w:i/>
          <w:color w:val="80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Социальная помощь на проезд в городском общественном транспорте предоставляется в виде льготных проездных билетов и не предусматривает денежную компенсацию гражданам за неиспользованный проездной билет.</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социальной помощи за счет средств, предусмотренных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города Темиртау" обеспечить своевременное перечисление денежных средств коммунальному государственному предприятию "Служба управления пассажирским транспортом акимата города Темиртау" через лицевые счета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
      5.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 1 января 2008 года.</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