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979" w14:textId="f131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марта 2008 года N 7/61. Зарегистрировано Управлением юстиции города Балхаша Карагандинской области 01 апреля 2008 года N 8-4-105. Утратило силу - решением Балхашского городского маслихата Карагандинской области от 24 февраля 2010 года N 28/217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Балхашского городского маслихата Карагандинской области от 24.02.2010 N 28/217.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30/276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отдельным категориям граждан на проезд на внутригородском общественном транспорте (кроме такси)" (регистрационный номер в Реестре государственной регистрации нормативных правовых актов – 8-4-26, опубликовано в газете "Балқаш өңірі" от 17 марта 2006 года N 23), внесены изменения и дополнения решением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(регистрационный номер в Реестре государственной регистрации нормативных правовых актов – 8-4-66, опубликовано в газетах "Балқаш өңірі" от 9 марта 2007 года N 21, "Северное Прибалхашье" от 9 марта 2007 года N 25-26)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цифру "10236" заменить цифрой "12110";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цифру "750" заменить цифрой "900";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дополнить подпунктом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справки налогового комитета об отсутствии факта регистрации в качестве индивидуального предпринимателя".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Решение Балхашского городского маслихата от 01.02.2006 N 30/276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финансов  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