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82714" w14:textId="1b827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22 декабря 2008 года N 14/118. Зарегистрировано Управлением юстиции города Балхаш Карагандинской области 5 января 2009 года N 8-4-126. Прекратило свое действие в связи с истечением срока - (письмо Балхашского городского маслихата Карагандинской области от 19 апреля 2011 года N 113/1-26)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Прекратило свое действие в связи с истечением срока - (письмо Балхашского городского маслихата Карагандинской области от 19.04.2011 № 113/1-26).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2009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2 669 116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1 622 961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6 026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48 503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991 626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2 650 262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50 715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50 715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-31 861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6) финансирование дефицита (использование профицита) бюджета - 31 861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- 31 861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Балхашского городского маслихата Карагандинской области от 18.03.2009 </w:t>
      </w:r>
      <w:r>
        <w:rPr>
          <w:rFonts w:ascii="Times New Roman"/>
          <w:b w:val="false"/>
          <w:i w:val="false"/>
          <w:color w:val="000000"/>
          <w:sz w:val="28"/>
        </w:rPr>
        <w:t>N 18/143</w:t>
      </w:r>
      <w:r>
        <w:rPr>
          <w:rFonts w:ascii="Times New Roman"/>
          <w:b w:val="false"/>
          <w:i w:val="false"/>
          <w:color w:val="ff0000"/>
          <w:sz w:val="28"/>
        </w:rPr>
        <w:t xml:space="preserve">;  от 24.04.2009 </w:t>
      </w:r>
      <w:r>
        <w:rPr>
          <w:rFonts w:ascii="Times New Roman"/>
          <w:b w:val="false"/>
          <w:i w:val="false"/>
          <w:color w:val="000000"/>
          <w:sz w:val="28"/>
        </w:rPr>
        <w:t>N 20/154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 от 09.09.2009 </w:t>
      </w:r>
      <w:r>
        <w:rPr>
          <w:rFonts w:ascii="Times New Roman"/>
          <w:b w:val="false"/>
          <w:i w:val="false"/>
          <w:color w:val="000000"/>
          <w:sz w:val="28"/>
        </w:rPr>
        <w:t>N 23/177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 от 25.11.2009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25/192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2009 год нормативы распределения доходов в областной бюджет,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–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50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составе поступлений городского бюджета на 2009 год предусмотрены субвенции из областного бюджета в сумме 409 093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Учесть, что в составе расходов городского бюджета на 2009 год предусмотрен возврат неиспользованных (недоиспользованных) целевых трансфертов, выделенных из областного бюджета в 2008 году, в сумме 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Балхашского городского маслихата Карагандинской области от 18.03.2009 N </w:t>
      </w:r>
      <w:r>
        <w:rPr>
          <w:rFonts w:ascii="Times New Roman"/>
          <w:b w:val="false"/>
          <w:i w:val="false"/>
          <w:color w:val="000000"/>
          <w:sz w:val="28"/>
        </w:rPr>
        <w:t>18/143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составе поступлений городского бюджета на 2009 год предусмотрены целевые текущие трансферты в сумме 84 110 тысяч тенге на компенсацию потерь местных бюджетов в связи с изменением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25.11.2009 </w:t>
      </w:r>
      <w:r>
        <w:rPr>
          <w:rFonts w:ascii="Times New Roman"/>
          <w:b w:val="false"/>
          <w:i w:val="false"/>
          <w:color w:val="ff0000"/>
          <w:sz w:val="28"/>
        </w:rPr>
        <w:t>N 25/192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составе поступлений городского бюджета на 2009 год предусмотрены целевые текущие трансферты в сумме 8 100 тысячи тенге на оснащение учебным оборудованием кабинетов физики, химии, биологии в государственных учреждениях основного среднего и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25.11.2009 </w:t>
      </w:r>
      <w:r>
        <w:rPr>
          <w:rFonts w:ascii="Times New Roman"/>
          <w:b w:val="false"/>
          <w:i w:val="false"/>
          <w:color w:val="ff0000"/>
          <w:sz w:val="28"/>
        </w:rPr>
        <w:t>N 25/192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составе поступлений городского бюджета на 2009 год предусмотрены целевые текущие трансферты в сумме 10 528 тысячи тенге на создание лингафонных и мультимедийных кабинетов в государственных учреждениях начального, основного среднего и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25.11.2009 </w:t>
      </w:r>
      <w:r>
        <w:rPr>
          <w:rFonts w:ascii="Times New Roman"/>
          <w:b w:val="false"/>
          <w:i w:val="false"/>
          <w:color w:val="ff0000"/>
          <w:sz w:val="28"/>
        </w:rPr>
        <w:t>N 25/192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составе поступлений городского бюджета на 2009 год предусмотрены целевые текущие трансферты в сумме 68 710 тысячи тенге на внедрение новых технологий государственной системы в сфере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25.11.2009 </w:t>
      </w:r>
      <w:r>
        <w:rPr>
          <w:rFonts w:ascii="Times New Roman"/>
          <w:b w:val="false"/>
          <w:i w:val="false"/>
          <w:color w:val="ff0000"/>
          <w:sz w:val="28"/>
        </w:rPr>
        <w:t>N 25/192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составе поступлений городского бюджета на 2009 год предусмотрены целевые текущие трансферты в сумме 75 906 тысячи тенге на содержание вновь вводимых объектов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составе поступлений городского бюджета на 2009 год предусмотрены целевые трансферты на развитие в сумме 111 887 тысяч тенге на строительство и реконструкцию объектов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Учесть, что в составе поступлений городского бюджета на 2009 год предусмотрены целевые трансферты на развитие в сумме 84 572 тысяч тенге на строительство и (или) приобретение жилья государственного коммунального жилищного фонда в соответствии с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программой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жилищного строительства в Республике Казахстан на 2008-2010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09.09.2009 </w:t>
      </w:r>
      <w:r>
        <w:rPr>
          <w:rFonts w:ascii="Times New Roman"/>
          <w:b w:val="false"/>
          <w:i w:val="false"/>
          <w:color w:val="ff0000"/>
          <w:sz w:val="28"/>
        </w:rPr>
        <w:t>N 23/177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Учесть, что в составе поступлений городского бюджета на 2009 год предусмотрены целевые трансферты на развитие в сумме 57 535 тысяч тенге на развитие и обустройство инженерно-коммуникационной инфраструктуры в соответствии с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программой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жилищного строительства в Республике Казахстан на 2008-2010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решениями Балхашского городского маслихата Карагандинской области от 18.03.2009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18/143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01.01.2009); от 09.09.2009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23/177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01.01.2009); от 25.11.2009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25/192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11-1. Учесть, что в составе поступлений городского бюджета на 2009 год предусмотрены целевые текущие трансферты на капитальный и текущий ремонт школ и других социальных объектов в рамках реализации Стратегии региональной занятости и переподготовки кадров в сумме 89 231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11-1 в соответствии с решением Балхашского городского маслихата Карагандинской области от 24.04.2009 </w:t>
      </w:r>
      <w:r>
        <w:rPr>
          <w:rFonts w:ascii="Times New Roman"/>
          <w:b w:val="false"/>
          <w:i w:val="false"/>
          <w:color w:val="000000"/>
          <w:sz w:val="28"/>
        </w:rPr>
        <w:t>N 20/154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11-2. Учесть, что в составе поступлений городского бюджета на 2009 год предусмотрены целевые текущие трансферты на 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 в сумме 47 200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11-2 в соответствии с решением Балхашского городского маслихата Карагандинской области от 24.04.2009 </w:t>
      </w:r>
      <w:r>
        <w:rPr>
          <w:rFonts w:ascii="Times New Roman"/>
          <w:b w:val="false"/>
          <w:i w:val="false"/>
          <w:color w:val="000000"/>
          <w:sz w:val="28"/>
        </w:rPr>
        <w:t>N 20/154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11-3. Учесть, что в составе поступлений городского бюджета на 2009 год предусмотрены целевые текущие трансферты на ремонт инженерно-коммуникационной инфраструктуры и благоустройства населенных пунктов в рамках реализации Стратегии региональной занятости и переподготовки кадров в сумме 27 631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11-3 в соответствии с решением Балхашского городского маслихата Карагандинской области от 24.04.2009 </w:t>
      </w:r>
      <w:r>
        <w:rPr>
          <w:rFonts w:ascii="Times New Roman"/>
          <w:b w:val="false"/>
          <w:i w:val="false"/>
          <w:color w:val="000000"/>
          <w:sz w:val="28"/>
        </w:rPr>
        <w:t>N 20/154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11-4. Учесть, что в составе поступлений городского бюджета на 2009 год предусмотрены целевые текущие трансферты на расширение программы социальных рабочих мест и молодежной практики в рамках реализации Стратегии региональной занятости и переподготовки кадров в сумме 29 010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11-4 в соответствии с решением Балхашского городского маслихата Карагандинской области от 24.04.2009 </w:t>
      </w:r>
      <w:r>
        <w:rPr>
          <w:rFonts w:ascii="Times New Roman"/>
          <w:b w:val="false"/>
          <w:i w:val="false"/>
          <w:color w:val="000000"/>
          <w:sz w:val="28"/>
        </w:rPr>
        <w:t>N 20/154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 с изменениями, внесенными решением Балхашского городского маслихата Карагандинской области от 09.09.2009 </w:t>
      </w:r>
      <w:r>
        <w:rPr>
          <w:rFonts w:ascii="Times New Roman"/>
          <w:b w:val="false"/>
          <w:i w:val="false"/>
          <w:color w:val="000000"/>
          <w:sz w:val="28"/>
        </w:rPr>
        <w:t>N 23/177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резерв акимата города Балхаш на 2009 год в сумме 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09.09.2009 </w:t>
      </w:r>
      <w:r>
        <w:rPr>
          <w:rFonts w:ascii="Times New Roman"/>
          <w:b w:val="false"/>
          <w:i w:val="false"/>
          <w:color w:val="000000"/>
          <w:sz w:val="28"/>
        </w:rPr>
        <w:t>N 23/177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 от 25.11.2009 </w:t>
      </w:r>
      <w:r>
        <w:rPr>
          <w:rFonts w:ascii="Times New Roman"/>
          <w:b w:val="false"/>
          <w:i w:val="false"/>
          <w:color w:val="000000"/>
          <w:sz w:val="28"/>
        </w:rPr>
        <w:t>N 25/192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Установить, что в составе расходов городского бюджета учтены расходы по бюджетным программам, реализуемым в поселках Конырат, Саяк, Гулшат,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Установить, что в процессе исполнения городского бюджета на 2009 год не подлежат секвестру местные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перечень бюджетных программ развития городского бюджета на 2009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И. Сторожко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2008 года N 14/118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25.11.2009 N 25/192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581"/>
        <w:gridCol w:w="539"/>
        <w:gridCol w:w="10269"/>
        <w:gridCol w:w="2116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2669116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1622961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597602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597602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510486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510486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430369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350251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25944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54138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69144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42700</w:t>
            </w:r>
          </w:p>
        </w:tc>
      </w:tr>
      <w:tr>
        <w:trPr>
          <w:trHeight w:val="6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12337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</w:p>
        </w:tc>
      </w:tr>
      <w:tr>
        <w:trPr>
          <w:trHeight w:val="12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  <w:tr>
        <w:trPr>
          <w:trHeight w:val="9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9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48503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40239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39133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991626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991626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504"/>
        <w:gridCol w:w="739"/>
        <w:gridCol w:w="761"/>
        <w:gridCol w:w="9408"/>
        <w:gridCol w:w="214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2650262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117364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84683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13871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13871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49442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49442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21370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26093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26093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15936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1655311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54728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54728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54728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1488694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1488694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1381327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38657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111889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111889</w:t>
            </w:r>
          </w:p>
        </w:tc>
      </w:tr>
      <w:tr>
        <w:trPr>
          <w:trHeight w:val="9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33371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77198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162722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141271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132739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64183</w:t>
            </w:r>
          </w:p>
        </w:tc>
      </w:tr>
      <w:tr>
        <w:trPr>
          <w:trHeight w:val="15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35705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16877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</w:t>
            </w:r>
          </w:p>
        </w:tc>
      </w:tr>
      <w:tr>
        <w:trPr>
          <w:trHeight w:val="15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21451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21451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21054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317824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149907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149907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92372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57535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29311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12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27631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51729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51729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85917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110925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55106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44676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37733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37225</w:t>
            </w:r>
          </w:p>
        </w:tc>
      </w:tr>
      <w:tr>
        <w:trPr>
          <w:trHeight w:val="5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16521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16204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</w:t>
            </w:r>
          </w:p>
        </w:tc>
      </w:tr>
      <w:tr>
        <w:trPr>
          <w:trHeight w:val="12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14014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13485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13485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строительства, архитектуры и градостроительства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20982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159782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159782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159782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47200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47200</w:t>
            </w:r>
          </w:p>
        </w:tc>
      </w:tr>
      <w:tr>
        <w:trPr>
          <w:trHeight w:val="12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32840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31450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 и сельского хозяйства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13196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образования, физической культуры и спорта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13196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50715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финансовых активов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50715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50715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50715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50715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50715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-31861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31861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31861</w:t>
            </w:r>
          </w:p>
        </w:tc>
      </w:tr>
    </w:tbl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2008 года N 14/118</w:t>
      </w:r>
    </w:p>
    <w:bookmarkEnd w:id="2"/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бюджетным программам,</w:t>
      </w:r>
      <w:r>
        <w:br/>
      </w:r>
      <w:r>
        <w:rPr>
          <w:rFonts w:ascii="Times New Roman"/>
          <w:b/>
          <w:i w:val="false"/>
          <w:color w:val="000000"/>
        </w:rPr>
        <w:t>
реализуемые в поселке Конырат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25.11.2009 N 25/192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99"/>
        <w:gridCol w:w="730"/>
        <w:gridCol w:w="712"/>
        <w:gridCol w:w="8068"/>
        <w:gridCol w:w="2204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6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22801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22801</w:t>
            </w:r>
          </w:p>
        </w:tc>
      </w:tr>
      <w:tr>
        <w:trPr>
          <w:trHeight w:val="12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22801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8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</w:tbl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2008 года N 14/118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бюджетным программам,</w:t>
      </w:r>
      <w:r>
        <w:br/>
      </w:r>
      <w:r>
        <w:rPr>
          <w:rFonts w:ascii="Times New Roman"/>
          <w:b/>
          <w:i w:val="false"/>
          <w:color w:val="000000"/>
        </w:rPr>
        <w:t>
реализуемые в поселке Саяк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25.11.2009 N 25/192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542"/>
        <w:gridCol w:w="817"/>
        <w:gridCol w:w="690"/>
        <w:gridCol w:w="9027"/>
        <w:gridCol w:w="232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9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5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9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6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</w:tr>
      <w:tr>
        <w:trPr>
          <w:trHeight w:val="6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</w:tr>
      <w:tr>
        <w:trPr>
          <w:trHeight w:val="12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</w:t>
            </w:r>
          </w:p>
        </w:tc>
      </w:tr>
      <w:tr>
        <w:trPr>
          <w:trHeight w:val="6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</w:tbl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2008 года N 14/118</w:t>
      </w:r>
    </w:p>
    <w:bookmarkEnd w:id="6"/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бюджетным программам,</w:t>
      </w:r>
      <w:r>
        <w:br/>
      </w:r>
      <w:r>
        <w:rPr>
          <w:rFonts w:ascii="Times New Roman"/>
          <w:b/>
          <w:i w:val="false"/>
          <w:color w:val="000000"/>
        </w:rPr>
        <w:t>
реализуемые в поселке Гулшат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25.11.2009 N 25/192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522"/>
        <w:gridCol w:w="691"/>
        <w:gridCol w:w="691"/>
        <w:gridCol w:w="9209"/>
        <w:gridCol w:w="232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17142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</w:t>
            </w:r>
          </w:p>
        </w:tc>
      </w:tr>
      <w:tr>
        <w:trPr>
          <w:trHeight w:val="9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</w:t>
            </w:r>
          </w:p>
        </w:tc>
      </w:tr>
      <w:tr>
        <w:trPr>
          <w:trHeight w:val="9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6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6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12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6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</w:p>
        </w:tc>
      </w:tr>
      <w:tr>
        <w:trPr>
          <w:trHeight w:val="6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9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</w:tbl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2008 года N 14/118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программ, не подлежащих секвестру в процессе исполнения городского бюджета на 2009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25.11.2009 N 25/192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455"/>
        <w:gridCol w:w="708"/>
        <w:gridCol w:w="687"/>
        <w:gridCol w:w="1157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4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2008 года N 14/118</w:t>
      </w:r>
    </w:p>
    <w:bookmarkEnd w:id="10"/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городкого бюджета на 2009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25.11.2009 N 25/192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697"/>
        <w:gridCol w:w="734"/>
        <w:gridCol w:w="1098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6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6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6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6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