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c4016" w14:textId="a4c40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стандарта оказания государственной услуги "Выдача заключения о наличии у вывозимого предмета культурной ценности"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N 296 от 24 апреля 2008 года. Зарегистрировано Департаментом юстиции Мангистауской области N 2015 от 29 мая 2008 года. Утратило силу постановлением Мангистауского областного акимата от 11 июля 2012 года № 01-30-1018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постановлением Мангистауского районного  акимата от 11.07.2012 года № 01-30-1018.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статьей 9-1 Закона Республики Казахстан от 27 ноября 2000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административных процедурах" </w:t>
      </w:r>
      <w:r>
        <w:rPr>
          <w:rFonts w:ascii="Times New Roman"/>
          <w:b w:val="false"/>
          <w:i w:val="false"/>
          <w:color w:val="000000"/>
          <w:sz w:val="28"/>
        </w:rPr>
        <w:t>, постановлениями Правительства Республики Казахстан от 30 июня 2007 года N 558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Типового стандарта оказания государственной услуги" </w:t>
      </w:r>
      <w:r>
        <w:rPr>
          <w:rFonts w:ascii="Times New Roman"/>
          <w:b w:val="false"/>
          <w:i w:val="false"/>
          <w:color w:val="000000"/>
          <w:sz w:val="28"/>
        </w:rPr>
        <w:t>, от 30 июня 2007 года N 561 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реестра государственных услуг, оказываемых физическим и юридическим лицам" 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стандарт оказания государственной услуги "Выдача заключения о наличии у вывозимого предмета культурной ценности" согласно приложения 1 к настоящему постановлению. 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постановления возложить на заместителя акима области Караева Ж.А.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официального опубликования.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области        К. Кушербаев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СОГЛАСОВАНО: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Караев Ж.А.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Абдрахманов М.М.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Бермухамедов С.А.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Бектурганов Е.А.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Гумарова М.С.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Мангистауского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культуры 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"____" _____________ 2008г.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Мангистауской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"___" _______ 2008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______ 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СТАНДАРТ </w:t>
      </w:r>
      <w:r>
        <w:br/>
      </w:r>
      <w:r>
        <w:rPr>
          <w:rFonts w:ascii="Times New Roman"/>
          <w:b/>
          <w:i w:val="false"/>
          <w:color w:val="000000"/>
        </w:rPr>
        <w:t xml:space="preserve">
оказания государственной услуги  "Выдача заключения о наличии у вывозимого предмета </w:t>
      </w:r>
      <w:r>
        <w:br/>
      </w:r>
      <w:r>
        <w:rPr>
          <w:rFonts w:ascii="Times New Roman"/>
          <w:b/>
          <w:i w:val="false"/>
          <w:color w:val="000000"/>
        </w:rPr>
        <w:t xml:space="preserve">
культурной ценности" </w:t>
      </w:r>
    </w:p>
    <w:bookmarkEnd w:id="5"/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Данный стандарт определяет порядок оказания государственной услуги по выдаче заключения о наличии у вывозимого предмета культурной ценности (далее - государственная услуга).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не автоматизированная.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Государственная услуга оказывается на основания постановления Правительства Республики Казахстан от 1 июня 2007 года N 447 "Об утверждении Правил проведения экспертизы культурных ценностей, вывозимых и ввозимых в Республику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Государственная услуга оказывается государственным учреждением (ГУ) "Мангистауское областное управление культуры" (далее - Управление).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Место оказания услуги: город Актау, 23 микрорайон, здание Управления культуры, 2 этаж, кабинеты N 8, 9.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электронной почты: mouk_ od@mail.ru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Формой завершения государственной услуги является выдача заключения о наличии у вывозимого предмета культурной ценности.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Государственная услуга оказывается физическим и юридическим лицам Мангистауской области (далее - потребитель).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Рассмотрение документов в течении пяти рабочих дней: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 дня регистрации заявления экспертиза представленных предметов и документов экспертной комиссией осуществляется в течение пяти рабочих дней, заключения экспертной комиссии, выдается заявителю вместе с предметом. Повторная экспертиза ввезенных культурных ценностей и выдача заключения производится в течение десяти рабочих дней со дня получения заявления об обратном ввозе;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максимально допустимое время ожидания в очереди при сдаче необходимых документов (при регистрации, получении талона) до 40 минут;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максимально допустимое время ожидания в очереди при получении необходимых документов (при регистрации, получении талона) до 40 минут.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Оказание государственной услуги бесплатное.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Государственная услуга предоставляется ежедневно, за исключением субботы, воскресенья и праздничных дней с 9.00 часов - 18.00 часов, перерыв с 12.30 часов - 14.00 часов.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предварительная запись и ускоренное обслуживание не осуществляется.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Государственная услуга оказывается в кабинетах 8, 9 здания Управления культуры. Кабинеты просторные, имеется кондиционер для охлаждения воздуха. Соблюдены требования пожаротушения.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представлении государственной услуги и образцы заполненных бланков размещены на стендах при входе в здание управления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Ветераны Великой Отечественной войны, инвалиды І, ІІ групп обслуживаются вне очереди. 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оказания государственной услуги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11 </w:t>
      </w:r>
      <w:r>
        <w:rPr>
          <w:rFonts w:ascii="Times New Roman"/>
          <w:b/>
          <w:i w:val="false"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Перечень необходимых документов: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согласно приложения N 3, 4 к настоящему стандарту;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документа, удостоверяющего личность гражданина, или свидетельства о регистрации (перерегистрации) юридического лица, заверенная нотариально;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копия договора принимающей стороны о целях и условиях нахождения культурных ценностей;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фотография размером 10х15 сантиметров каждой культурной ценности или ее составляющих частей;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документы, подтверждающие право собственности на культурные ценности (договор купли - продажи и т.д.);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приказ руководителя организации о возложении ответственности на определенное лицо за сохранность культурных ценностей на период временного вывоза - для юридических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предметы, рассматриваемые как культурные ценности, подлежащие экспертизе.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Бланки заявлений выдаются отделом по основной деятельности Управления, кабинет 8, телефон 42-77-61.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Местом сдачи документов является отдел по основной деятельности Управления, кабинет номер 9, телефон: 42-77-54.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Потребителю, сдавшему документы выдается уведомление о получении заявления и материалов к нему с указанием его регистрационного номера.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Способ предоставления, результата оказания государственной услуги - личное посещение. Выдача заключения осуществляется сотрудником отдела по основной деятельности Управления ежедневно на основании уведомления, в указанный в нем срок.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Управлением в предоставлении государственной услуги может быть отказано в случае не предоставления потребителем одного из документов, указанных в пункте 11 настоящего стандарта, а также: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Неудовлетворительное физическое состояние вывозимых культурных ценностей, указанное в заключении экспертной комиссии, за исключением случаев временного вывоза их в целях реставрации;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нахождение культурных ценностей в международном и (или) государственном розыске.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отказа экспертной комиссии Управление информирует потребителя в течение одного рабочего дня после их получения и выдает письменные обоснования причин отказа. 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Принципы работы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17. Деятельность Управления основывается на принципах: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соблюдения конституционных прав и свобод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законности при исполнении служебного долга;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вежливости;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предоставления исчерпывающей и полной информации;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защиты и конфиденциальности информации. 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Результаты работы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87"/>
        <w:gridCol w:w="2692"/>
        <w:gridCol w:w="2751"/>
        <w:gridCol w:w="2850"/>
      </w:tblGrid>
      <w:tr>
        <w:trPr>
          <w:trHeight w:val="3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Показатели качества и доступности 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Нормативное значение показателя 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Целевое значение показателя в последующем году 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Текущее значение показателя в отчетном году 
</w:t>
            </w:r>
          </w:p>
        </w:tc>
      </w:tr>
      <w:tr>
        <w:trPr>
          <w:trHeight w:val="3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
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
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 
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 
</w:t>
            </w:r>
          </w:p>
        </w:tc>
      </w:tr>
      <w:tr>
        <w:trPr>
          <w:trHeight w:val="3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Своевременность 
</w:t>
            </w:r>
          </w:p>
        </w:tc>
      </w:tr>
      <w:tr>
        <w:trPr>
          <w:trHeight w:val="3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случаев предоставления услуги в установленный срок с момента сдачи документа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85% </w:t>
            </w:r>
          </w:p>
        </w:tc>
      </w:tr>
      <w:tr>
        <w:trPr>
          <w:trHeight w:val="3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%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(доля) потребителей, ожидавших получения услуги в очереди не более 40 минут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</w:tr>
      <w:tr>
        <w:trPr>
          <w:trHeight w:val="3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Качество 
</w:t>
            </w:r>
          </w:p>
        </w:tc>
      </w:tr>
      <w:tr>
        <w:trPr>
          <w:trHeight w:val="3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  (доля) потребителей, удовлетворенных качеством процесса предоставления услуги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случаев правильно оформленных документов должностным лицом (произведенных начислений, расчетов и т.д.)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95% </w:t>
            </w:r>
          </w:p>
        </w:tc>
      </w:tr>
      <w:tr>
        <w:trPr>
          <w:trHeight w:val="3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Доступность 
</w:t>
            </w:r>
          </w:p>
        </w:tc>
      </w:tr>
      <w:tr>
        <w:trPr>
          <w:trHeight w:val="3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 удовлетворенных качеством и информацией о порядке предоставления услуги 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  <w:tr>
        <w:trPr>
          <w:trHeight w:val="3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случаев правильно заполненных потребителем документов и сданных с первого раза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</w:tr>
      <w:tr>
        <w:trPr>
          <w:trHeight w:val="3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услуг информации, которые доступны через Интернет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50%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3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Процесс обжалования 
</w:t>
            </w:r>
          </w:p>
        </w:tc>
      </w:tr>
      <w:tr>
        <w:trPr>
          <w:trHeight w:val="3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обоснованных жалоб обслуженных потребителей по данному виду услуг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0,8%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1%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
</w:t>
            </w:r>
          </w:p>
        </w:tc>
      </w:tr>
      <w:tr>
        <w:trPr>
          <w:trHeight w:val="3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обоснованных жалоб, рассмотренных и удовлетворенных в установленный срок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
</w:t>
            </w:r>
          </w:p>
        </w:tc>
      </w:tr>
      <w:tr>
        <w:trPr>
          <w:trHeight w:val="3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 удовлетворенных существующим порядком обжалования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
</w:t>
            </w:r>
          </w:p>
        </w:tc>
      </w:tr>
      <w:tr>
        <w:trPr>
          <w:trHeight w:val="3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 удовлетворенных сроками обжалования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80%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 
</w:t>
            </w:r>
          </w:p>
        </w:tc>
      </w:tr>
      <w:tr>
        <w:trPr>
          <w:trHeight w:val="3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Вежливость 
</w:t>
            </w:r>
          </w:p>
        </w:tc>
      </w:tr>
      <w:tr>
        <w:trPr>
          <w:trHeight w:val="30" w:hRule="atLeast"/>
        </w:trPr>
        <w:tc>
          <w:tcPr>
            <w:tcW w:w="4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(доля) потребителей, удовлетворенных вежливостью персонала 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90% </w:t>
            </w:r>
          </w:p>
        </w:tc>
        <w:tc>
          <w:tcPr>
            <w:tcW w:w="2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</w:t>
            </w:r>
          </w:p>
        </w:tc>
      </w:tr>
    </w:tbl>
    <w:bookmarkStart w:name="z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5. Порядок обжалования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18. Управление культуры, расположенное по адресу: город Актау, 23 микрорайон, здание Управления культуры, 2 этаж, кабинет N 9, 12 и адрес электронной почты: mouk_od@mail.ru разъясняет порядок обжалования действий (бездействий) уполномоченных должностных лиц и оказывает содействие в подготовке жалобы.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Жалоба подается в Управление культуры, по адресу: город Актау, 23 микрорайон, здание Управления культуры, 2 этаж, кабинет N 11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rPr>
          <w:rFonts w:ascii="Times New Roman"/>
          <w:b w:val="false"/>
          <w:i w:val="false"/>
          <w:color w:val="000000"/>
          <w:sz w:val="28"/>
        </w:rPr>
        <w:t xml:space="preserve">Адрес электронной почты: mouk_od@mail.ru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Заявления принимаются в письменном варианте через приемную Управления культуры.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Срок и место получения ответа на поданную жалобу, ход ее рассмотрения можно узнать в Управлении культуры, по адресу: город Актау, 23 микрорайон, здание Управления культуры, кабинет N 12, адрес электронной почты: mouk_od@mail.ru, телефон: 42-77-62.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Контактная информация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21. Прием потребителей осуществляется в соответствии с установленным графиком работы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Начальник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адрес: город Актау, 23 микрорайон, здание Управления культуры, 2 этаж, 11 кабинет, адрес электронной почты: mouk_od@mail.ru, телефон: 8/7292/ 42-77-58;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работы: ежедневно с 09.00 до 18.00, кроме субботы, воскресенья и праздничных дней, перерыв с 12.30 до 14.00.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по личным вопросам: четверг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Заместитель начальника Управления: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адрес: город Актау, 23 микрорайон, здание Управления культуры, 2 этаж, кабинет 12, адрес электронной почты: mouk_od@mail.ru, телефон: 8/7292/ 42-77-62;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работы: ежедневно с 09.00 до 18.00, кроме субботы, воскресенья и праздничных дней, перерыв с 12.30 до 14.00.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по личным вопросам: среда, пятница </w:t>
      </w:r>
      <w:r>
        <w:rPr>
          <w:rFonts w:ascii="Times New Roman"/>
          <w:b w:val="false"/>
          <w:i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Заместитель акима области: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адрес: город Актау, 14 микрорайон, здание областного акимата, 4 этаж, адрес электронной почты: berik__BZ@mail.ru, телефон: 8/7292/ 31-43-22;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график работы: ежедневно с 09.00 до 18.00, кроме субботы, воскресенья и праздничных дней, перерыв с 12.30 до 14.00.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по личным вопросам: по графику.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22. Дополнительные услуги не оказываются.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