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f1f" w14:textId="290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платы за размещение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февраля 2008 года № 60. Зарегистрировано Управлением юстиции города Рудного Костанайской области 4 апреля 2008 года № 9-2-102. Утратило силу - Решением маслихата города Рудного Костанайской области от 10 апреля 2009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Рудного Костанайской области от 10.04.2009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платы за размещение наружной (визуальной) рекламы в полосе отвода автомобильных дорог общего пользования местного значения и на административной территории города Рудного в размере 7 месячных расчетных показателей в год за один квадратный метр объекта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председателя ревизионной комиссии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