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2700" w14:textId="96f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социального обеспечения, образования, культуры,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6 февраля 2008 года № 158. Зарегистрировано Управлением юстиции Житикаринского района Костанайской области 7 марта 2008 года № 9-10-94. Утратило силу - Постановлением акимата Житикаринского района Костанайской области от 10 октября 2013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Житикаринского района Костанайской области от 10.10.2013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акимата Житикаринского района Костанайской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акимата Житикаринского района Костанайской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Подваленчук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февраля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которым устанавливаются повышенные</w:t>
      </w:r>
      <w:r>
        <w:br/>
      </w:r>
      <w:r>
        <w:rPr>
          <w:rFonts w:ascii="Times New Roman"/>
          <w:b/>
          <w:i w:val="false"/>
          <w:color w:val="000000"/>
        </w:rPr>
        <w:t>
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ставки,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Житикаринского района Костанайской области от 08.02.2010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учебной работе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воспитательной работе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преподаватель–организатор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специалист по программному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сектором,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руководитель.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