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6c91" w14:textId="1d6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Лебяжинского района Павлодарской области от 23 декабря 2008 года N 37. Зарегистрировано Управлением юстиции Лебяжинского района Павлодарской области 19 января 2009 года N 84. Утратило силу решением акима Лебяжинского района Павлодарской области от 31 декабря 2009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Лебяжинского района Павлодарской области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83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13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Закона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74-III статьи 17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января по март 2009 года приписку юношей 1992 года рождения к призывному участку Лебяжинского района согласно графика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Приписке подлежат все юноши 1992 года рождения, постоянно или временно проживающие на территории Лебяжинского района, а также старших возрастов, не прошедшие ранее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организаций, учреждений и учебных заведений обеспечить своевременную явку юношей, подлежащих приписке к призывному участку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районной больницы: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рентгенологические и лабораторные исследования согласно графика (приложение N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юношей, направленных медицинской комиссией на дополнительное обследование в лечебные учреждения района провести обследование в максимально короткие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закрепить выявленных больных юношей за лечебно-профилактическими учреждениями, обеспечить их выздоровление до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явку старших врачей врачебных амбулаторий и представить амбулаторные книжки в отдел по делам обороны Лебяжинского 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Старшим врачам врачебных амбулаторий с началом приписки организовать лечебно-оздоровительную работу среди юношей и поставить на персональный учет в подростковых кабинетах, нуждающихся в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взять под личный контроль оповещение и своевременную доставку призывников на призывной участок, организовать прохождение ими районной приписной комиссии, сопровождение юношей поручить специалистам аппарата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внутренних дел (по согласованию) в период приписки граждан к призывному участку организовать дежурство на призывном пункте и выделить наряд из 1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Районному отделу занятости и социальных программ на период приписки с января по март месяц 2009 года выделить технический персонал из числа безработных в количестве 4-х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Районному отделу экономики и бюджетного планирования (по согласованию) выделить денежные средства для организации и качественного проведения приписки согласно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решение акима района от 28 декабря 2007 года N 14 "О проведении приписки граждан 1991 года рождения к призывному участку Лебяжинского района", зарегистрированное в реестре государственной регистрации нормативно-правовых актов 12-9-66 от 21 января 2008 года, опубликованное в газете "Аққу үні" от 16 февраля 2008 года N 7 (7245).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данного решения возложить на заместителя акима Лебяжинского района Сагандыкова Н.О.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С.К. Апсаликов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            А.О.Кудайбергенов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 отдела образования          Д.Кобайдарова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обороны, майор   Н.Ж.Науразбеков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районной больницы             А.К.Сыздыков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18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1992 года рождения к призывному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участку Лебяжинского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37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работы комиссии по приписке, явке юношей </w:t>
      </w:r>
      <w:r>
        <w:rPr>
          <w:rFonts w:ascii="Times New Roman"/>
          <w:b/>
          <w:i w:val="false"/>
          <w:color w:val="000080"/>
          <w:sz w:val="28"/>
        </w:rPr>
        <w:t>1992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подлежащих приписке </w:t>
      </w:r>
      <w:r>
        <w:rPr>
          <w:rFonts w:ascii="Times New Roman"/>
          <w:b/>
          <w:i w:val="false"/>
          <w:color w:val="000080"/>
          <w:sz w:val="28"/>
        </w:rPr>
        <w:t>к призывному участку района в январе-марте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месяце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696"/>
        <w:gridCol w:w="1041"/>
        <w:gridCol w:w="935"/>
        <w:gridCol w:w="967"/>
        <w:gridCol w:w="985"/>
        <w:gridCol w:w="1021"/>
        <w:gridCol w:w="911"/>
        <w:gridCol w:w="761"/>
        <w:gridCol w:w="895"/>
        <w:gridCol w:w="761"/>
        <w:gridCol w:w="811"/>
        <w:gridCol w:w="761"/>
        <w:gridCol w:w="761"/>
      </w:tblGrid>
      <w:tr>
        <w:trPr>
          <w:trHeight w:val="12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с/округа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явки на призывной участок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Кызыагашский с/о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1992 года рождения к призывному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участку Лебяжинского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37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рентгенологических и лабораторных исследований,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 1992 года рождения, подлежащих приписке к призывному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участку района в январе-марте месяце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970"/>
        <w:gridCol w:w="940"/>
        <w:gridCol w:w="922"/>
        <w:gridCol w:w="981"/>
        <w:gridCol w:w="961"/>
        <w:gridCol w:w="878"/>
        <w:gridCol w:w="922"/>
        <w:gridCol w:w="922"/>
        <w:gridCol w:w="1023"/>
        <w:gridCol w:w="922"/>
        <w:gridCol w:w="1023"/>
        <w:gridCol w:w="1023"/>
        <w:gridCol w:w="963"/>
      </w:tblGrid>
      <w:tr>
        <w:trPr>
          <w:trHeight w:val="12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с/округа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явки на призывной участок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9г.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8г.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Кызыагашский с/о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