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64ae" w14:textId="13b6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26 декабря 2008 года N 58/10. Зарегистрировано Управлением юстиции Щербактинского района Павлодарской области 6 января 2009 года за N 70. Утратило силу в связи с истечением срока действия (письмо маслихата Щербактинского района Павлодарской области от 05.03.2010 N 1-31-21)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(письмо маслихата Щербактинского района Павлодарской области от 05.03.2010 N 1-31-21).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и пунктом 2 статьи 75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1896296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231817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1660328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1938012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-41716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41716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– 41716 тысяч тенге..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решения маслихата Щербактинского района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105/21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2009 год распределение общей суммы  поступлений от налогов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2009 год объем субвенций передаваемый из областного бюджета в общей сумме - 995362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районного бюджета на 2009 год, с разделением на бюджетные программы  направленные на реализацию бюджетных инвестиционных проектов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  секвестру в процессе исполнения районного бюджета на 2009 год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сельских округов на 2009 год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прилагаемые распределения целевых текущих трансфертов из областного бюджета администраторам бюджетных программ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5900 тысяч тенге - на реализацию программы "Бұлақ":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культуры - 5800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спортивного инвентаря 1000 -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12024 тысячи тенге - на содержание вводимых в 2008-2009 годах дошкольных мини-центров при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2663 тысячи тенге - на обучение студентов из малообеспеченных семей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тысяч тенге - на выплату ежемесячной помощи студентам из малообеспеченных семей, обучающихся в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решением маслихата Щербактинского района Павлодарской области от 29.04.2009 </w:t>
      </w:r>
      <w:r>
        <w:rPr>
          <w:rFonts w:ascii="Times New Roman"/>
          <w:b w:val="false"/>
          <w:i w:val="false"/>
          <w:color w:val="000000"/>
          <w:sz w:val="28"/>
        </w:rPr>
        <w:t>N 73/15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7-1. Учесть, что в районном бюджете на 2009 год предусмотрены целевые текущие трансферты из областного бюджета на реализацию стратегии региональной занятости и переподготовки кадров в сумме 6891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7-1 в соответствии с решением маслихата Щербактинского района Павлодарской области от 29.04.2009 </w:t>
      </w:r>
      <w:r>
        <w:rPr>
          <w:rFonts w:ascii="Times New Roman"/>
          <w:b w:val="false"/>
          <w:i w:val="false"/>
          <w:color w:val="000000"/>
          <w:sz w:val="28"/>
        </w:rPr>
        <w:t>N 73/15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Предусмотреть на 2009 год дополнительные целевые текущие трансферты, передаваемые из областного бюджета администраторам бюджетных программ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636 тысяч тенге - на обучение студентов из малообеспеченных семей, обучающимся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тысяч тенге - на выплату ежемесячной помощи студентам из малообеспеченных семей, обучающимся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7-2 в соответствии с решением маслихата Щербактинского района Павлодарской области от 29.07.2009 </w:t>
      </w:r>
      <w:r>
        <w:rPr>
          <w:rFonts w:ascii="Times New Roman"/>
          <w:b w:val="false"/>
          <w:i w:val="false"/>
          <w:color w:val="000000"/>
          <w:sz w:val="28"/>
        </w:rPr>
        <w:t>N 89/17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районном бюджете на 2009, исключены ранее выделенные из областного бюджета целевые текущие трансферты на реализацию областной программы "Бұлақ" на 2007-2009 годы (по спорту) в сумме 1000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7-3 в соответствии с решением маслихата Щербактинского района Павлодарской области от 29.07.2009 </w:t>
      </w:r>
      <w:r>
        <w:rPr>
          <w:rFonts w:ascii="Times New Roman"/>
          <w:b w:val="false"/>
          <w:i w:val="false"/>
          <w:color w:val="000000"/>
          <w:sz w:val="28"/>
        </w:rPr>
        <w:t>N 89/17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прилагаемые распределения целевых текущих трансфертов из республиканского бюджета администраторам бюджетных программ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6508 тысяч тенге - на внедрение новых технологий обучения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10528 тысяч тенге - на создание лингафонных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8100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3030 тысяч тенге - для реализации мер по социальной поддержке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3500 тысяч тенге - на выплату государственных пособий на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с изменениями, внесенными решением маслихата Щербактинского района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105/21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Установить на 2009 год объемы целевых текущих трансфертов  из республиканского бюджета на реализацию стратегии региональной занятости и переподготовки кадров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74309 тысяч тенге - на обеспечение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7563 тысячи тенге -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8-1 в соответствии с решением маслихата Щербактинского района Павлодарской области от 29.04.2009 </w:t>
      </w:r>
      <w:r>
        <w:rPr>
          <w:rFonts w:ascii="Times New Roman"/>
          <w:b w:val="false"/>
          <w:i w:val="false"/>
          <w:color w:val="000000"/>
          <w:sz w:val="28"/>
        </w:rPr>
        <w:t>N 73/15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Предусмотреть на 2009 год дополнительные целевые текущие трансферты из республиканского бюджета на создание социальных рабочих мест на сумму 6307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8-2 в соответствии с решением маслихата Щербактинского района Павлодарской области от 29.07.2009 </w:t>
      </w:r>
      <w:r>
        <w:rPr>
          <w:rFonts w:ascii="Times New Roman"/>
          <w:b w:val="false"/>
          <w:i w:val="false"/>
          <w:color w:val="000000"/>
          <w:sz w:val="28"/>
        </w:rPr>
        <w:t>N 89/17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на 2009 год объемы целевых трансфертов на развитие передаваемых из республиканского бюджета администраторам бюджетных  программ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51727 тысяч тенге -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462160 тысяч тенге - на развитие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с изменениями, внесенными решением маслихата Щербактинского района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105/21  </w:t>
      </w:r>
      <w:r>
        <w:rPr>
          <w:rFonts w:ascii="Times New Roman"/>
          <w:b w:val="false"/>
          <w:i/>
          <w:color w:val="800000"/>
          <w:sz w:val="28"/>
        </w:rPr>
        <w:t>(вводится в действие с 01.01.2009)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чрезвычайный резерв местного исполнительного органа района для ликвидации чрезвычайных ситуаций природного и техногенного характера в сумме 121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10 в редакции решения маслихата Щербактинского района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105/21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Сохранить повышение на 25 процентов окладов и тарифных  ставок специалистам сферы социального обеспечения, образования, культуры и спорта, работающих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 очередная сессия IV созыва)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N 58/10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(с изменениями и дополнениями)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маслихата Щербактинского района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105/21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68"/>
        <w:gridCol w:w="579"/>
        <w:gridCol w:w="644"/>
        <w:gridCol w:w="6430"/>
        <w:gridCol w:w="254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1896296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231817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86671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86671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77170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101939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101939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101939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 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11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15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5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12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11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лицами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15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0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7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6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3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16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2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5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1660328</w:t>
            </w:r>
          </w:p>
        </w:tc>
      </w:tr>
      <w:tr>
        <w:trPr>
          <w:trHeight w:val="7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1660328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1660328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151079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513887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25"/>
        <w:gridCol w:w="628"/>
        <w:gridCol w:w="695"/>
        <w:gridCol w:w="6434"/>
        <w:gridCol w:w="2532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1938012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916231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824867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819538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799470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учредений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здавоохранения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556058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511429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493071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465994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  реализации стратегии региональной занятости и переподготовки кадров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неиспользованых (недоиспользованых) целевых трансфертов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-41716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 очередная сессия IV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года N 58/10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год, с разделением на бюджетные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направленные на реализацию бюджетных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проектов (программ) и формирование или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маслихата Щербактинского района Павлодарской области от 29.04.2009 </w:t>
      </w:r>
      <w:r>
        <w:rPr>
          <w:rFonts w:ascii="Times New Roman"/>
          <w:b w:val="false"/>
          <w:i w:val="false"/>
          <w:color w:val="000000"/>
          <w:sz w:val="28"/>
        </w:rPr>
        <w:t>N 73/15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04"/>
        <w:gridCol w:w="652"/>
        <w:gridCol w:w="628"/>
        <w:gridCol w:w="835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 очередная сессия IV созыва)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2008 года N 58/10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21"/>
        <w:gridCol w:w="765"/>
        <w:gridCol w:w="705"/>
        <w:gridCol w:w="892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 очередная сессия IV созыва) от 26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58/10 "О районном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текущих бюджетных программ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аппарату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Алексеевского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12"/>
        <w:gridCol w:w="725"/>
        <w:gridCol w:w="781"/>
        <w:gridCol w:w="707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9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1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Александровского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542"/>
        <w:gridCol w:w="766"/>
        <w:gridCol w:w="879"/>
        <w:gridCol w:w="712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9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исполнительного местного органа на неотложные затраты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6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Галкинского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31"/>
        <w:gridCol w:w="725"/>
        <w:gridCol w:w="689"/>
        <w:gridCol w:w="714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12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Жылы-булакского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485"/>
        <w:gridCol w:w="802"/>
        <w:gridCol w:w="783"/>
        <w:gridCol w:w="711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Карабидайского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73"/>
        <w:gridCol w:w="690"/>
        <w:gridCol w:w="746"/>
        <w:gridCol w:w="71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1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Красиловского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14"/>
        <w:gridCol w:w="708"/>
        <w:gridCol w:w="764"/>
        <w:gridCol w:w="717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Орловского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15"/>
        <w:gridCol w:w="689"/>
        <w:gridCol w:w="745"/>
        <w:gridCol w:w="723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1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0"/>
        <w:gridCol w:w="671"/>
        <w:gridCol w:w="802"/>
        <w:gridCol w:w="704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10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Северного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05"/>
        <w:gridCol w:w="707"/>
        <w:gridCol w:w="781"/>
        <w:gridCol w:w="701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9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Назаровского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42"/>
        <w:gridCol w:w="707"/>
        <w:gridCol w:w="763"/>
        <w:gridCol w:w="701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10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Татьяновского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05"/>
        <w:gridCol w:w="707"/>
        <w:gridCol w:w="744"/>
        <w:gridCol w:w="707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10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Хмельницкого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68"/>
        <w:gridCol w:w="726"/>
        <w:gridCol w:w="726"/>
        <w:gridCol w:w="712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10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Чигириновского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16"/>
        <w:gridCol w:w="671"/>
        <w:gridCol w:w="633"/>
        <w:gridCol w:w="747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10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Шалдайского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14"/>
        <w:gridCol w:w="670"/>
        <w:gridCol w:w="670"/>
        <w:gridCol w:w="745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10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Ильичевского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94"/>
        <w:gridCol w:w="707"/>
        <w:gridCol w:w="689"/>
        <w:gridCol w:w="746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8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культуры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Щербактинского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15"/>
        <w:gridCol w:w="689"/>
        <w:gridCol w:w="670"/>
        <w:gridCol w:w="747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Расходы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сельского округа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 районного значения, поселках, аулах (селах) аульных (сельских) округах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