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926bd" w14:textId="63926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содержания и защиты зеленых насаждений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ХI-й сессии маслихата города Алматы IV-го созыва от 2 июля 2008 года N 119. Зарегистрировано Департаментом юстиции города Алматы 14 августа 2008 года за N 781. Утратило силу решением маслихата города Алматы от 14 сентября 2018 года № 260</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города Алматы от 14.09.2018 № 260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"Об административных правонарушениях" и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23 января 2001 года "О местном государственном управлении в Республике Казахстан" маслихат города Алматы IV-го созыва  </w:t>
      </w:r>
      <w:r>
        <w:rPr>
          <w:rFonts w:ascii="Times New Roman"/>
          <w:b/>
          <w:i w:val="false"/>
          <w:color w:val="000000"/>
          <w:sz w:val="28"/>
        </w:rPr>
        <w:t xml:space="preserve">РЕШИЛ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1. Утвердить Правила содержания и защиты зеленых насаждений города Алматы, прилагается. </w:t>
      </w:r>
    </w:p>
    <w:bookmarkStart w:name="z2" w:id="1"/>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 xml:space="preserve">решение </w:t>
      </w:r>
      <w:r>
        <w:rPr>
          <w:rFonts w:ascii="Times New Roman"/>
          <w:b w:val="false"/>
          <w:i w:val="false"/>
          <w:color w:val="000000"/>
          <w:sz w:val="28"/>
        </w:rPr>
        <w:t xml:space="preserve"> ХХVII-й сессии маслихата города Алматы III-го созыва "Об утверждений Правил содержания и защиты зеленых насаждений города Алматы" от 21 декабря 2006 года N 314 (зарегистрировано в реестре государственной регистрации нормативных правовых актов за N 735 от 26 января 2007 года, опубликовано от 29 марта 2007 года в газете "Алматы акшамы" N 36 и от 17 февраля 2007 года в газете "Вечерний Алматы" N 37). </w:t>
      </w:r>
    </w:p>
    <w:bookmarkEnd w:id="1"/>
    <w:p>
      <w:pPr>
        <w:spacing w:after="0"/>
        <w:ind w:left="0"/>
        <w:jc w:val="both"/>
      </w:pPr>
      <w:r>
        <w:rPr>
          <w:rFonts w:ascii="Times New Roman"/>
          <w:b w:val="false"/>
          <w:i w:val="false"/>
          <w:color w:val="000000"/>
          <w:sz w:val="28"/>
        </w:rPr>
        <w:t xml:space="preserve">
      3. Контроль за выполнением настоящего решения возложить на постоянную комиссию по вопросам экологии, здравоохранения и ЧС (Т.А.Измухамбетов) и заместителя акима города Алматы А.Сманкулова. </w:t>
      </w:r>
    </w:p>
    <w:p>
      <w:pPr>
        <w:spacing w:after="0"/>
        <w:ind w:left="0"/>
        <w:jc w:val="both"/>
      </w:pPr>
      <w:r>
        <w:rPr>
          <w:rFonts w:ascii="Times New Roman"/>
          <w:b w:val="false"/>
          <w:i w:val="false"/>
          <w:color w:val="000000"/>
          <w:sz w:val="28"/>
        </w:rPr>
        <w:t xml:space="preserve">
      4. Настоящее решение вводится в действие по истечении десяти календарных дней после дня его первого официального опубликования.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ХI-й сессии</w:t>
            </w:r>
            <w:r>
              <w:br/>
            </w:r>
            <w:r>
              <w:rPr>
                <w:rFonts w:ascii="Times New Roman"/>
                <w:b w:val="false"/>
                <w:i/>
                <w:color w:val="000000"/>
                <w:sz w:val="20"/>
              </w:rPr>
              <w:t>маслихата города Алматы</w:t>
            </w:r>
            <w:r>
              <w:br/>
            </w:r>
            <w:r>
              <w:rPr>
                <w:rFonts w:ascii="Times New Roman"/>
                <w:b w:val="false"/>
                <w:i/>
                <w:color w:val="000000"/>
                <w:sz w:val="20"/>
              </w:rPr>
              <w:t>ІV-го созыва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Есполов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 города</w:t>
            </w:r>
            <w:r>
              <w:br/>
            </w:r>
            <w:r>
              <w:rPr>
                <w:rFonts w:ascii="Times New Roman"/>
                <w:b w:val="false"/>
                <w:i/>
                <w:color w:val="000000"/>
                <w:sz w:val="20"/>
              </w:rPr>
              <w:t>Алматы ІV-го созыва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Т.Мукашев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XI-й сессии маслихата</w:t>
            </w:r>
            <w:r>
              <w:br/>
            </w:r>
            <w:r>
              <w:rPr>
                <w:rFonts w:ascii="Times New Roman"/>
                <w:b w:val="false"/>
                <w:i w:val="false"/>
                <w:color w:val="000000"/>
                <w:sz w:val="20"/>
              </w:rPr>
              <w:t>города Алматы</w:t>
            </w:r>
            <w:r>
              <w:br/>
            </w:r>
            <w:r>
              <w:rPr>
                <w:rFonts w:ascii="Times New Roman"/>
                <w:b w:val="false"/>
                <w:i w:val="false"/>
                <w:color w:val="000000"/>
                <w:sz w:val="20"/>
              </w:rPr>
              <w:t>IV-го созыва</w:t>
            </w:r>
            <w:r>
              <w:br/>
            </w:r>
            <w:r>
              <w:rPr>
                <w:rFonts w:ascii="Times New Roman"/>
                <w:b w:val="false"/>
                <w:i w:val="false"/>
                <w:color w:val="000000"/>
                <w:sz w:val="20"/>
              </w:rPr>
              <w:t xml:space="preserve">от 2 июля 2008 года N 119 </w:t>
            </w:r>
          </w:p>
        </w:tc>
      </w:tr>
    </w:tbl>
    <w:bookmarkStart w:name="z3" w:id="2"/>
    <w:p>
      <w:pPr>
        <w:spacing w:after="0"/>
        <w:ind w:left="0"/>
        <w:jc w:val="left"/>
      </w:pPr>
      <w:r>
        <w:rPr>
          <w:rFonts w:ascii="Times New Roman"/>
          <w:b/>
          <w:i w:val="false"/>
          <w:color w:val="000000"/>
        </w:rPr>
        <w:t xml:space="preserve">  Правила</w:t>
      </w:r>
      <w:r>
        <w:br/>
      </w:r>
      <w:r>
        <w:rPr>
          <w:rFonts w:ascii="Times New Roman"/>
          <w:b/>
          <w:i w:val="false"/>
          <w:color w:val="000000"/>
        </w:rPr>
        <w:t>содержания и защиты зеленых насаждений города Алматы</w:t>
      </w:r>
      <w:r>
        <w:br/>
      </w:r>
      <w:r>
        <w:rPr>
          <w:rFonts w:ascii="Times New Roman"/>
          <w:b/>
          <w:i w:val="false"/>
          <w:color w:val="000000"/>
        </w:rPr>
        <w:t>1. Общие положения</w:t>
      </w:r>
    </w:p>
    <w:bookmarkEnd w:id="2"/>
    <w:bookmarkStart w:name="z4" w:id="3"/>
    <w:p>
      <w:pPr>
        <w:spacing w:after="0"/>
        <w:ind w:left="0"/>
        <w:jc w:val="both"/>
      </w:pPr>
      <w:r>
        <w:rPr>
          <w:rFonts w:ascii="Times New Roman"/>
          <w:b w:val="false"/>
          <w:i w:val="false"/>
          <w:color w:val="000000"/>
          <w:sz w:val="28"/>
        </w:rPr>
        <w:t xml:space="preserve">
      1. Настоящие Правила содержания и защиты зеленых насаждений города Алматы (далее - Правила) разработаны в соответствии с Экологическим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"Об административных правонарушениях",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местном государственном управлении в Республике Казахстан", иными нормативными правовыми актами и определяют порядок содержания и защиты зеленых насаждений города Алматы всеми физическими и юридическими лицами, независимо от форм собственности. </w:t>
      </w:r>
    </w:p>
    <w:bookmarkEnd w:id="3"/>
    <w:bookmarkStart w:name="z5" w:id="4"/>
    <w:p>
      <w:pPr>
        <w:spacing w:after="0"/>
        <w:ind w:left="0"/>
        <w:jc w:val="both"/>
      </w:pPr>
      <w:r>
        <w:rPr>
          <w:rFonts w:ascii="Times New Roman"/>
          <w:b w:val="false"/>
          <w:i w:val="false"/>
          <w:color w:val="000000"/>
          <w:sz w:val="28"/>
        </w:rPr>
        <w:t xml:space="preserve">
      2. Управление и регулирование природопользования по вопросам зеленых насаждений возлагается на государственное учреждение акимата города Алматы, уполномоченное в соответствии с законодательством на выполнение функции предоставления природных (в том числе растительных) ресурсов в природопользование (далее - уполномоченный орган акимата города). </w:t>
      </w:r>
    </w:p>
    <w:bookmarkEnd w:id="4"/>
    <w:bookmarkStart w:name="z6" w:id="5"/>
    <w:p>
      <w:pPr>
        <w:spacing w:after="0"/>
        <w:ind w:left="0"/>
        <w:jc w:val="both"/>
      </w:pPr>
      <w:r>
        <w:rPr>
          <w:rFonts w:ascii="Times New Roman"/>
          <w:b w:val="false"/>
          <w:i w:val="false"/>
          <w:color w:val="000000"/>
          <w:sz w:val="28"/>
        </w:rPr>
        <w:t xml:space="preserve">
      Организация работ по содержанию и защите зеленых насаждений возлагается на администраторов программ и природопользователей, в чьем ведении находятся зеленые насаждения. </w:t>
      </w:r>
    </w:p>
    <w:bookmarkEnd w:id="5"/>
    <w:bookmarkStart w:name="z7" w:id="6"/>
    <w:p>
      <w:pPr>
        <w:spacing w:after="0"/>
        <w:ind w:left="0"/>
        <w:jc w:val="both"/>
      </w:pPr>
      <w:r>
        <w:rPr>
          <w:rFonts w:ascii="Times New Roman"/>
          <w:b w:val="false"/>
          <w:i w:val="false"/>
          <w:color w:val="000000"/>
          <w:sz w:val="28"/>
        </w:rPr>
        <w:t xml:space="preserve">
      3. В настоящих Правилах используются следующие основные понятия: </w:t>
      </w:r>
    </w:p>
    <w:bookmarkEnd w:id="6"/>
    <w:bookmarkStart w:name="z8" w:id="7"/>
    <w:p>
      <w:pPr>
        <w:spacing w:after="0"/>
        <w:ind w:left="0"/>
        <w:jc w:val="both"/>
      </w:pPr>
      <w:r>
        <w:rPr>
          <w:rFonts w:ascii="Times New Roman"/>
          <w:b w:val="false"/>
          <w:i w:val="false"/>
          <w:color w:val="000000"/>
          <w:sz w:val="28"/>
        </w:rPr>
        <w:t xml:space="preserve">
      1) ведомственная инструкция - документ, утверждаемый уполномоченным органом акимата города, регламентирующий проведение инвентаризации и лесопатологического обследования, технический надзор и другие вопросы касательно создания, содержания и защиты зеленых насаждений на территории города; </w:t>
      </w:r>
    </w:p>
    <w:bookmarkEnd w:id="7"/>
    <w:bookmarkStart w:name="z9" w:id="8"/>
    <w:p>
      <w:pPr>
        <w:spacing w:after="0"/>
        <w:ind w:left="0"/>
        <w:jc w:val="both"/>
      </w:pPr>
      <w:r>
        <w:rPr>
          <w:rFonts w:ascii="Times New Roman"/>
          <w:b w:val="false"/>
          <w:i w:val="false"/>
          <w:color w:val="000000"/>
          <w:sz w:val="28"/>
        </w:rPr>
        <w:t xml:space="preserve">
      2) вынужденный снос зеленых насаждений - снос деревьев, подлежащих в установленном порядке инвентаризации, лесопатологическому обследованию и в дальнейшем - хозяйственному назначению; </w:t>
      </w:r>
    </w:p>
    <w:bookmarkEnd w:id="8"/>
    <w:bookmarkStart w:name="z10" w:id="9"/>
    <w:p>
      <w:pPr>
        <w:spacing w:after="0"/>
        <w:ind w:left="0"/>
        <w:jc w:val="both"/>
      </w:pPr>
      <w:r>
        <w:rPr>
          <w:rFonts w:ascii="Times New Roman"/>
          <w:b w:val="false"/>
          <w:i w:val="false"/>
          <w:color w:val="000000"/>
          <w:sz w:val="28"/>
        </w:rPr>
        <w:t xml:space="preserve">
      3) дендрологический план (дендроплан) - план размещения зеленых насаждений в разрезе районов города, с указанием количественного и видового состава существующей и проектируемой к посадке древесно-кустарниковой растительности, в сочетании с открытыми участками газонов, площадок, дорожек, водоемов и так далее, с учетом зоны застройки; </w:t>
      </w:r>
    </w:p>
    <w:bookmarkEnd w:id="9"/>
    <w:bookmarkStart w:name="z11" w:id="10"/>
    <w:p>
      <w:pPr>
        <w:spacing w:after="0"/>
        <w:ind w:left="0"/>
        <w:jc w:val="both"/>
      </w:pPr>
      <w:r>
        <w:rPr>
          <w:rFonts w:ascii="Times New Roman"/>
          <w:b w:val="false"/>
          <w:i w:val="false"/>
          <w:color w:val="000000"/>
          <w:sz w:val="28"/>
        </w:rPr>
        <w:t xml:space="preserve">
      4) защита зеленых насаждений - система правовых, административных, организационных и экономических мер, направленных на создание, сохранение и воспроизводство зеленых насаждений (в том числе компенсационное восстановление зеленых насаждений взамен уничтоженных или поврежденных), озелененных территорий и зеленых массивов; </w:t>
      </w:r>
    </w:p>
    <w:bookmarkEnd w:id="10"/>
    <w:bookmarkStart w:name="z12" w:id="11"/>
    <w:p>
      <w:pPr>
        <w:spacing w:after="0"/>
        <w:ind w:left="0"/>
        <w:jc w:val="both"/>
      </w:pPr>
      <w:r>
        <w:rPr>
          <w:rFonts w:ascii="Times New Roman"/>
          <w:b w:val="false"/>
          <w:i w:val="false"/>
          <w:color w:val="000000"/>
          <w:sz w:val="28"/>
        </w:rPr>
        <w:t xml:space="preserve">
      5) зеленый массив - озелененная территория, насчитывающая не менее 50 экземпляров деревьев на территории не менее 0,125 га, независимо от видового состава; </w:t>
      </w:r>
    </w:p>
    <w:bookmarkEnd w:id="11"/>
    <w:bookmarkStart w:name="z13" w:id="12"/>
    <w:p>
      <w:pPr>
        <w:spacing w:after="0"/>
        <w:ind w:left="0"/>
        <w:jc w:val="both"/>
      </w:pPr>
      <w:r>
        <w:rPr>
          <w:rFonts w:ascii="Times New Roman"/>
          <w:b w:val="false"/>
          <w:i w:val="false"/>
          <w:color w:val="000000"/>
          <w:sz w:val="28"/>
        </w:rPr>
        <w:t xml:space="preserve">
      6) зеленые насаждения - древесно-кустарниковая и травянистая растительность естественного происхождения и искусственно высаженные, которые в соответствии с гражданским законодательством являются недвижимым имуществом и составляют единый городской зеленый фонд;  </w:t>
      </w:r>
    </w:p>
    <w:bookmarkEnd w:id="12"/>
    <w:bookmarkStart w:name="z14" w:id="13"/>
    <w:p>
      <w:pPr>
        <w:spacing w:after="0"/>
        <w:ind w:left="0"/>
        <w:jc w:val="both"/>
      </w:pPr>
      <w:r>
        <w:rPr>
          <w:rFonts w:ascii="Times New Roman"/>
          <w:b w:val="false"/>
          <w:i w:val="false"/>
          <w:color w:val="000000"/>
          <w:sz w:val="28"/>
        </w:rPr>
        <w:t xml:space="preserve">
      7) зеленое строительство  </w:t>
      </w:r>
      <w:r>
        <w:rPr>
          <w:rFonts w:ascii="Times New Roman"/>
          <w:b/>
          <w:i w:val="false"/>
          <w:color w:val="000000"/>
          <w:sz w:val="28"/>
        </w:rPr>
        <w:t xml:space="preserve">- </w:t>
      </w:r>
      <w:r>
        <w:rPr>
          <w:rFonts w:ascii="Times New Roman"/>
          <w:b w:val="false"/>
          <w:i w:val="false"/>
          <w:color w:val="000000"/>
          <w:sz w:val="28"/>
        </w:rPr>
        <w:t xml:space="preserve"> система мероприятий по созданию, сохранению и увеличению площадей зеленых насаждений в городе, промышленных и других объектах. Озеленение значительных по площади участков производится на основе проектного задания и составленного на его основе технического проекта; </w:t>
      </w:r>
    </w:p>
    <w:bookmarkEnd w:id="13"/>
    <w:bookmarkStart w:name="z15" w:id="14"/>
    <w:p>
      <w:pPr>
        <w:spacing w:after="0"/>
        <w:ind w:left="0"/>
        <w:jc w:val="both"/>
      </w:pPr>
      <w:r>
        <w:rPr>
          <w:rFonts w:ascii="Times New Roman"/>
          <w:b w:val="false"/>
          <w:i w:val="false"/>
          <w:color w:val="000000"/>
          <w:sz w:val="28"/>
        </w:rPr>
        <w:t xml:space="preserve">
      8) земли общего пользования - земли занятые и предназначенные для занятия площадями, улицами, тротуарами, проездами, дорогами, набережными, парками, скверами, городскими лесами, бульварами, водоемами, пляжами, кладбищами и иными объектами, предназначенными для удовлетворения нужд населения (водопроводы, отопительные трубы, очистные сооружения и другие инженерные системы общего пользования); </w:t>
      </w:r>
    </w:p>
    <w:bookmarkEnd w:id="14"/>
    <w:bookmarkStart w:name="z16" w:id="15"/>
    <w:p>
      <w:pPr>
        <w:spacing w:after="0"/>
        <w:ind w:left="0"/>
        <w:jc w:val="both"/>
      </w:pPr>
      <w:r>
        <w:rPr>
          <w:rFonts w:ascii="Times New Roman"/>
          <w:b w:val="false"/>
          <w:i w:val="false"/>
          <w:color w:val="000000"/>
          <w:sz w:val="28"/>
        </w:rPr>
        <w:t xml:space="preserve">
      9) инвентаризация зеленых насаждений - (как правило, подеревный перечет) комплекс мероприятий по учету объектов озеленения с подробным описанием количественных и качественных характеристик, а также графическое отображение каждого элемента озеленения на плановой основе; </w:t>
      </w:r>
    </w:p>
    <w:bookmarkEnd w:id="15"/>
    <w:bookmarkStart w:name="z17" w:id="16"/>
    <w:p>
      <w:pPr>
        <w:spacing w:after="0"/>
        <w:ind w:left="0"/>
        <w:jc w:val="both"/>
      </w:pPr>
      <w:r>
        <w:rPr>
          <w:rFonts w:ascii="Times New Roman"/>
          <w:b w:val="false"/>
          <w:i w:val="false"/>
          <w:color w:val="000000"/>
          <w:sz w:val="28"/>
        </w:rPr>
        <w:t xml:space="preserve">
      10) коэффициент состояния (жизнеспособности) объекта (насаждения) (далее - КСО) - качественное состояние зеленых насаждений, учитывающих жизнеспособность предлагаемого к сносу объекта, его потенциальная способность дальнейшего функционирования; </w:t>
      </w:r>
    </w:p>
    <w:bookmarkEnd w:id="16"/>
    <w:bookmarkStart w:name="z18" w:id="17"/>
    <w:p>
      <w:pPr>
        <w:spacing w:after="0"/>
        <w:ind w:left="0"/>
        <w:jc w:val="both"/>
      </w:pPr>
      <w:r>
        <w:rPr>
          <w:rFonts w:ascii="Times New Roman"/>
          <w:b w:val="false"/>
          <w:i w:val="false"/>
          <w:color w:val="000000"/>
          <w:sz w:val="28"/>
        </w:rPr>
        <w:t xml:space="preserve">
      11) ландшафтная рубка в зеленых массивах - вырубка сухих, фаутных, низкодекоративных и слабоустойчивых к рекреационному воздействию деревьев и кустарников, мешающих развитию главной высокодекоративной устойчивой породы и для улучшения качества древостоя; </w:t>
      </w:r>
    </w:p>
    <w:bookmarkEnd w:id="17"/>
    <w:bookmarkStart w:name="z19" w:id="18"/>
    <w:p>
      <w:pPr>
        <w:spacing w:after="0"/>
        <w:ind w:left="0"/>
        <w:jc w:val="both"/>
      </w:pPr>
      <w:r>
        <w:rPr>
          <w:rFonts w:ascii="Times New Roman"/>
          <w:b w:val="false"/>
          <w:i w:val="false"/>
          <w:color w:val="000000"/>
          <w:sz w:val="28"/>
        </w:rPr>
        <w:t xml:space="preserve">
      12) лесопатологическое обследование зеленых насаждений - специальное обследование на наличие вредителей (насекомых), выявление наличия признаков и очагов болезней, признаков поражения грибковыми заболеваниями (паразитами) стволов, корневой системы и кроны. Если насаждения поражены болезнями более чем на 50%, то они подлежат обязательной санитарной рубке; </w:t>
      </w:r>
    </w:p>
    <w:bookmarkEnd w:id="18"/>
    <w:bookmarkStart w:name="z20" w:id="19"/>
    <w:p>
      <w:pPr>
        <w:spacing w:after="0"/>
        <w:ind w:left="0"/>
        <w:jc w:val="both"/>
      </w:pPr>
      <w:r>
        <w:rPr>
          <w:rFonts w:ascii="Times New Roman"/>
          <w:b w:val="false"/>
          <w:i w:val="false"/>
          <w:color w:val="000000"/>
          <w:sz w:val="28"/>
        </w:rPr>
        <w:t xml:space="preserve">
      13) омолаживание - сильное укорачивание скелетных и полускелетных ветвей, прореживание и регулирование побегов, обрезка ствола на высоте не менее 3,5 м у взрослых деревьев, пригодных для омолаживания со здоровыми штамбами и стволами, потерявшими свои декоративные качества вследствие усыхания вершин и ветвей; </w:t>
      </w:r>
    </w:p>
    <w:bookmarkEnd w:id="19"/>
    <w:bookmarkStart w:name="z21" w:id="20"/>
    <w:p>
      <w:pPr>
        <w:spacing w:after="0"/>
        <w:ind w:left="0"/>
        <w:jc w:val="both"/>
      </w:pPr>
      <w:r>
        <w:rPr>
          <w:rFonts w:ascii="Times New Roman"/>
          <w:b w:val="false"/>
          <w:i w:val="false"/>
          <w:color w:val="000000"/>
          <w:sz w:val="28"/>
        </w:rPr>
        <w:t xml:space="preserve">
      14) озелененная территория - участок земли, на котором располагается растительность естественного происхождения, искусственно созданные садово-парковые комплексы и объекты, бульвары, скверы, газоны, цветники и так далее; </w:t>
      </w:r>
    </w:p>
    <w:bookmarkEnd w:id="20"/>
    <w:bookmarkStart w:name="z22" w:id="21"/>
    <w:p>
      <w:pPr>
        <w:spacing w:after="0"/>
        <w:ind w:left="0"/>
        <w:jc w:val="both"/>
      </w:pPr>
      <w:r>
        <w:rPr>
          <w:rFonts w:ascii="Times New Roman"/>
          <w:b w:val="false"/>
          <w:i w:val="false"/>
          <w:color w:val="000000"/>
          <w:sz w:val="28"/>
        </w:rPr>
        <w:t xml:space="preserve">
      15) ответственность за нарушение настоящих Правил содержания и защиты зеленых насаждений - применение административных и экономических мер воздействия к физическим и юридическим лицам, в соответствии с действующим законодательством Республики Казахстан; </w:t>
      </w:r>
    </w:p>
    <w:bookmarkEnd w:id="21"/>
    <w:bookmarkStart w:name="z23" w:id="22"/>
    <w:p>
      <w:pPr>
        <w:spacing w:after="0"/>
        <w:ind w:left="0"/>
        <w:jc w:val="both"/>
      </w:pPr>
      <w:r>
        <w:rPr>
          <w:rFonts w:ascii="Times New Roman"/>
          <w:b w:val="false"/>
          <w:i w:val="false"/>
          <w:color w:val="000000"/>
          <w:sz w:val="28"/>
        </w:rPr>
        <w:t xml:space="preserve">
      16) пересадка зеленых насаждений - пересадка растущих деревьев и кустарников лиственных и хвойных пород с комом I класса возраста (до 10 лет - для лиственных пород и до 20 лет - для хвойных пород), реже - II класса возраста (от 11 до 20 лет - для лиственных пород и от 21 до 40 лет - для хвойных пород) с соблюдением высоких технологий по пересадке с комом земли (от 1,8 и более метров) в зависимости от распределения корневой системы по вертикали или горизонтали; </w:t>
      </w:r>
    </w:p>
    <w:bookmarkEnd w:id="22"/>
    <w:bookmarkStart w:name="z24" w:id="23"/>
    <w:p>
      <w:pPr>
        <w:spacing w:after="0"/>
        <w:ind w:left="0"/>
        <w:jc w:val="both"/>
      </w:pPr>
      <w:r>
        <w:rPr>
          <w:rFonts w:ascii="Times New Roman"/>
          <w:b w:val="false"/>
          <w:i w:val="false"/>
          <w:color w:val="000000"/>
          <w:sz w:val="28"/>
        </w:rPr>
        <w:t xml:space="preserve">
      17) план компенсационной (гарантийной) посадки - план высадки деревьев, адекватно компенсирующих объем зеленых насаждений, которые подверглись санкционированной санитарной рубке, вынужденному сносу или   несанкционированному сносу, включающий в себя количественную часть, породный состав, объем, календарные сроки посадки, а также графическую схему размещения посадок с привязкой к плановой основе; </w:t>
      </w:r>
    </w:p>
    <w:bookmarkEnd w:id="23"/>
    <w:bookmarkStart w:name="z25" w:id="24"/>
    <w:p>
      <w:pPr>
        <w:spacing w:after="0"/>
        <w:ind w:left="0"/>
        <w:jc w:val="both"/>
      </w:pPr>
      <w:r>
        <w:rPr>
          <w:rFonts w:ascii="Times New Roman"/>
          <w:b w:val="false"/>
          <w:i w:val="false"/>
          <w:color w:val="000000"/>
          <w:sz w:val="28"/>
        </w:rPr>
        <w:t xml:space="preserve">
      18) повреждение зеленых насаждений - причинение вреда кроне, стволу,  корневой системе древесно-кустарниковых растений, надземной части и корневой системе травянистых растений, не влекущее прекращение роста. Повреждением является механическое, термическое или химическое повреждение корневой системы, нарушение целостности коры, напочвенного покрова и иное причинение вреда; </w:t>
      </w:r>
    </w:p>
    <w:bookmarkEnd w:id="24"/>
    <w:bookmarkStart w:name="z26" w:id="25"/>
    <w:p>
      <w:pPr>
        <w:spacing w:after="0"/>
        <w:ind w:left="0"/>
        <w:jc w:val="both"/>
      </w:pPr>
      <w:r>
        <w:rPr>
          <w:rFonts w:ascii="Times New Roman"/>
          <w:b w:val="false"/>
          <w:i w:val="false"/>
          <w:color w:val="000000"/>
          <w:sz w:val="28"/>
        </w:rPr>
        <w:t xml:space="preserve">
      19) реестр зеленых насаждений города Алматы - свод данных о типах, видовом составе, размере площади, состоянии и расположении зеленых насаждений на территории города Алматы; </w:t>
      </w:r>
    </w:p>
    <w:bookmarkEnd w:id="25"/>
    <w:bookmarkStart w:name="z27" w:id="26"/>
    <w:p>
      <w:pPr>
        <w:spacing w:after="0"/>
        <w:ind w:left="0"/>
        <w:jc w:val="both"/>
      </w:pPr>
      <w:r>
        <w:rPr>
          <w:rFonts w:ascii="Times New Roman"/>
          <w:b w:val="false"/>
          <w:i w:val="false"/>
          <w:color w:val="000000"/>
          <w:sz w:val="28"/>
        </w:rPr>
        <w:t xml:space="preserve">
      20) санитарная рубка - рубка (выборочная, сплошная), проводимая с целью улучшения санитарного состояния городского зеленого фонда, при которой вырубаются больные, поврежденные, усыхающие, сухостойные и аварийные деревья; </w:t>
      </w:r>
    </w:p>
    <w:bookmarkEnd w:id="26"/>
    <w:bookmarkStart w:name="z28" w:id="27"/>
    <w:p>
      <w:pPr>
        <w:spacing w:after="0"/>
        <w:ind w:left="0"/>
        <w:jc w:val="both"/>
      </w:pPr>
      <w:r>
        <w:rPr>
          <w:rFonts w:ascii="Times New Roman"/>
          <w:b w:val="false"/>
          <w:i w:val="false"/>
          <w:color w:val="000000"/>
          <w:sz w:val="28"/>
        </w:rPr>
        <w:t xml:space="preserve">
      21) санитарная обрезка - удаление больных, усыхающих, сухих и поврежденных ветвей, создающих аварийные ситуации (лежащих на линиях электропередач, газовых трубах, разрушающих кровлю зданий, создающих угрозу безопасности дорожного движения); </w:t>
      </w:r>
    </w:p>
    <w:bookmarkEnd w:id="27"/>
    <w:bookmarkStart w:name="z29" w:id="28"/>
    <w:p>
      <w:pPr>
        <w:spacing w:after="0"/>
        <w:ind w:left="0"/>
        <w:jc w:val="both"/>
      </w:pPr>
      <w:r>
        <w:rPr>
          <w:rFonts w:ascii="Times New Roman"/>
          <w:b w:val="false"/>
          <w:i w:val="false"/>
          <w:color w:val="000000"/>
          <w:sz w:val="28"/>
        </w:rPr>
        <w:t xml:space="preserve">
      22) санитарные рубки выборочные - рубка деревьев и кустарников всех классов возраста сухостойных, отмерших, ветровальных, снеговальных, снеголомных, а также деревьев, поврежденных корневой губкой, серпянкой и другими грибковыми болезнями; </w:t>
      </w:r>
    </w:p>
    <w:bookmarkEnd w:id="28"/>
    <w:bookmarkStart w:name="z30" w:id="29"/>
    <w:p>
      <w:pPr>
        <w:spacing w:after="0"/>
        <w:ind w:left="0"/>
        <w:jc w:val="both"/>
      </w:pPr>
      <w:r>
        <w:rPr>
          <w:rFonts w:ascii="Times New Roman"/>
          <w:b w:val="false"/>
          <w:i w:val="false"/>
          <w:color w:val="000000"/>
          <w:sz w:val="28"/>
        </w:rPr>
        <w:t xml:space="preserve">
      23) санитарные рубки сплошные - рубка деревьев и кустарников, проводимая на определенной площади в зеленых массивах, парках, скверах с большим количеством ветровала, снеговала и усыхающих и больных (более 40% деревьев); </w:t>
      </w:r>
    </w:p>
    <w:bookmarkEnd w:id="29"/>
    <w:bookmarkStart w:name="z31" w:id="30"/>
    <w:p>
      <w:pPr>
        <w:spacing w:after="0"/>
        <w:ind w:left="0"/>
        <w:jc w:val="both"/>
      </w:pPr>
      <w:r>
        <w:rPr>
          <w:rFonts w:ascii="Times New Roman"/>
          <w:b w:val="false"/>
          <w:i w:val="false"/>
          <w:color w:val="000000"/>
          <w:sz w:val="28"/>
        </w:rPr>
        <w:t xml:space="preserve">
      24) смежная территория физических лиц - участок территории, принадлежащий физическим лицам, где  произрастают насаждения, которые граничат с землями общего пользования городской территории; </w:t>
      </w:r>
    </w:p>
    <w:bookmarkEnd w:id="30"/>
    <w:bookmarkStart w:name="z32" w:id="31"/>
    <w:p>
      <w:pPr>
        <w:spacing w:after="0"/>
        <w:ind w:left="0"/>
        <w:jc w:val="both"/>
      </w:pPr>
      <w:r>
        <w:rPr>
          <w:rFonts w:ascii="Times New Roman"/>
          <w:b w:val="false"/>
          <w:i w:val="false"/>
          <w:color w:val="000000"/>
          <w:sz w:val="28"/>
        </w:rPr>
        <w:t xml:space="preserve">
      25) сохранение зеленых насаждений - комплекс мероприятий, направленный на сохранение особо ценных пород насаждений, попадающих под пятно благоустройства и строительных работ. Сохранение производится методом огораживания и другими способами, не допускающими повреждения насаждений при производстве строительных работ; </w:t>
      </w:r>
    </w:p>
    <w:bookmarkEnd w:id="31"/>
    <w:bookmarkStart w:name="z33" w:id="32"/>
    <w:p>
      <w:pPr>
        <w:spacing w:after="0"/>
        <w:ind w:left="0"/>
        <w:jc w:val="both"/>
      </w:pPr>
      <w:r>
        <w:rPr>
          <w:rFonts w:ascii="Times New Roman"/>
          <w:b w:val="false"/>
          <w:i w:val="false"/>
          <w:color w:val="000000"/>
          <w:sz w:val="28"/>
        </w:rPr>
        <w:t xml:space="preserve">
      26) специализированная организация - хозяйствующий субъект, в Уставе которого отражены виды деятельности проводимых работ по содержанию и защите зеленых насаждений, имеющие необходимые материальные и квалифицированные трудовые ресурсы; </w:t>
      </w:r>
    </w:p>
    <w:bookmarkEnd w:id="32"/>
    <w:bookmarkStart w:name="z34" w:id="33"/>
    <w:p>
      <w:pPr>
        <w:spacing w:after="0"/>
        <w:ind w:left="0"/>
        <w:jc w:val="both"/>
      </w:pPr>
      <w:r>
        <w:rPr>
          <w:rFonts w:ascii="Times New Roman"/>
          <w:b w:val="false"/>
          <w:i w:val="false"/>
          <w:color w:val="000000"/>
          <w:sz w:val="28"/>
        </w:rPr>
        <w:t xml:space="preserve">
      27) технический надзор - надзор (контроль) за соблюдением технологии создания (включая компенсационные посадки), содержания, защиты зеленых насаждений и за соблюдением установленных правил,  технологий посадки и содержания зеленых насаждений; </w:t>
      </w:r>
    </w:p>
    <w:bookmarkEnd w:id="33"/>
    <w:bookmarkStart w:name="z35" w:id="34"/>
    <w:p>
      <w:pPr>
        <w:spacing w:after="0"/>
        <w:ind w:left="0"/>
        <w:jc w:val="both"/>
      </w:pPr>
      <w:r>
        <w:rPr>
          <w:rFonts w:ascii="Times New Roman"/>
          <w:b w:val="false"/>
          <w:i w:val="false"/>
          <w:color w:val="000000"/>
          <w:sz w:val="28"/>
        </w:rPr>
        <w:t xml:space="preserve">
      28)  уничтожение зеленых насаждений - повреждение зеленых насаждений, повлекшее их гибель; </w:t>
      </w:r>
    </w:p>
    <w:bookmarkEnd w:id="34"/>
    <w:bookmarkStart w:name="z36" w:id="35"/>
    <w:p>
      <w:pPr>
        <w:spacing w:after="0"/>
        <w:ind w:left="0"/>
        <w:jc w:val="both"/>
      </w:pPr>
      <w:r>
        <w:rPr>
          <w:rFonts w:ascii="Times New Roman"/>
          <w:b w:val="false"/>
          <w:i w:val="false"/>
          <w:color w:val="000000"/>
          <w:sz w:val="28"/>
        </w:rPr>
        <w:t xml:space="preserve">
      29)  уход  - уход за почвой и подземной частью растений (подкормка, полив, рыхление и прочие действия); </w:t>
      </w:r>
    </w:p>
    <w:bookmarkEnd w:id="35"/>
    <w:bookmarkStart w:name="z37" w:id="36"/>
    <w:p>
      <w:pPr>
        <w:spacing w:after="0"/>
        <w:ind w:left="0"/>
        <w:jc w:val="both"/>
      </w:pPr>
      <w:r>
        <w:rPr>
          <w:rFonts w:ascii="Times New Roman"/>
          <w:b w:val="false"/>
          <w:i w:val="false"/>
          <w:color w:val="000000"/>
          <w:sz w:val="28"/>
        </w:rPr>
        <w:t xml:space="preserve">
      30)  формирование кроны - обрезка ветвей и побегов отдельных деревьев, кустарников и линейных насаждений, поддающихся формовке, с целью придания им определенной эстетической формы и "омолаживания" зеленых насаждений.  </w:t>
      </w:r>
    </w:p>
    <w:bookmarkEnd w:id="36"/>
    <w:bookmarkStart w:name="z38" w:id="37"/>
    <w:p>
      <w:pPr>
        <w:spacing w:after="0"/>
        <w:ind w:left="0"/>
        <w:jc w:val="both"/>
      </w:pPr>
      <w:r>
        <w:rPr>
          <w:rFonts w:ascii="Times New Roman"/>
          <w:b w:val="false"/>
          <w:i w:val="false"/>
          <w:color w:val="000000"/>
          <w:sz w:val="28"/>
        </w:rPr>
        <w:t xml:space="preserve">
      4. Все зеленые насаждения, находящиеся на территории города Алматы, образуют неприкосновенный городской зеленый фонд, за исключением зеленых насаждений, произрастающих на особо охраняемых природных территориях республиканского значения, территориях частных домостроений, на дачных участках и на участках кладбищ, находящихся в ведении коммунальных служб города.  </w:t>
      </w:r>
    </w:p>
    <w:bookmarkEnd w:id="37"/>
    <w:bookmarkStart w:name="z39" w:id="38"/>
    <w:p>
      <w:pPr>
        <w:spacing w:after="0"/>
        <w:ind w:left="0"/>
        <w:jc w:val="both"/>
      </w:pPr>
      <w:r>
        <w:rPr>
          <w:rFonts w:ascii="Times New Roman"/>
          <w:b w:val="false"/>
          <w:i w:val="false"/>
          <w:color w:val="000000"/>
          <w:sz w:val="28"/>
        </w:rPr>
        <w:t xml:space="preserve">
      5. Комплекс мер по сохранению и защите зеленых насаждений осуществляется гражданами, должностными и юридическими лицами, независимо от форм собственности. </w:t>
      </w:r>
    </w:p>
    <w:bookmarkEnd w:id="38"/>
    <w:bookmarkStart w:name="z40" w:id="39"/>
    <w:p>
      <w:pPr>
        <w:spacing w:after="0"/>
        <w:ind w:left="0"/>
        <w:jc w:val="both"/>
      </w:pPr>
      <w:r>
        <w:rPr>
          <w:rFonts w:ascii="Times New Roman"/>
          <w:b w:val="false"/>
          <w:i w:val="false"/>
          <w:color w:val="000000"/>
          <w:sz w:val="28"/>
        </w:rPr>
        <w:t xml:space="preserve">
      6. Проектная, строительная и хозяйственная деятельность осуществляется с соблюдением требований по охране зеленых насаждений, установленных законодательством Республики Казахстан и настоящими Правилами. Предпроектная и проектная документация на организацию строительной, хозяйственной и иной деятельности должна содержать полные и достоверные сведения о состоянии зеленых насаждений, нанесенных на топографическую съемку. Если на участке произрастает более 10 деревьев, необходимо провести инвентаризацию и лесопатологическое обследование, в соответствии с утвержденной ведомственной инструкцией.  </w:t>
      </w:r>
    </w:p>
    <w:bookmarkEnd w:id="39"/>
    <w:bookmarkStart w:name="z41" w:id="40"/>
    <w:p>
      <w:pPr>
        <w:spacing w:after="0"/>
        <w:ind w:left="0"/>
        <w:jc w:val="both"/>
      </w:pPr>
      <w:r>
        <w:rPr>
          <w:rFonts w:ascii="Times New Roman"/>
          <w:b w:val="false"/>
          <w:i w:val="false"/>
          <w:color w:val="000000"/>
          <w:sz w:val="28"/>
        </w:rPr>
        <w:t xml:space="preserve">
      7. В соответствии с  </w:t>
      </w:r>
      <w:r>
        <w:rPr>
          <w:rFonts w:ascii="Times New Roman"/>
          <w:b w:val="false"/>
          <w:i w:val="false"/>
          <w:color w:val="000000"/>
          <w:sz w:val="28"/>
        </w:rPr>
        <w:t xml:space="preserve">пунктом 46 </w:t>
      </w:r>
      <w:r>
        <w:rPr>
          <w:rFonts w:ascii="Times New Roman"/>
          <w:b w:val="false"/>
          <w:i w:val="false"/>
          <w:color w:val="000000"/>
          <w:sz w:val="28"/>
        </w:rPr>
        <w:t xml:space="preserve"> "Правил застройки территории города Алматы", утвержденного решением XXIV сессии маслихата города Алматы III созыва от 26 сентября 2006 года N 268, при проектировании и строительстве объектов необходимо предусматривать озеленение территории не менее 20 % от площади земельного участка, предоставленного под строительство объекта.  </w:t>
      </w:r>
    </w:p>
    <w:bookmarkEnd w:id="40"/>
    <w:bookmarkStart w:name="z42" w:id="41"/>
    <w:p>
      <w:pPr>
        <w:spacing w:after="0"/>
        <w:ind w:left="0"/>
        <w:jc w:val="both"/>
      </w:pPr>
      <w:r>
        <w:rPr>
          <w:rFonts w:ascii="Times New Roman"/>
          <w:b w:val="false"/>
          <w:i w:val="false"/>
          <w:color w:val="000000"/>
          <w:sz w:val="28"/>
        </w:rPr>
        <w:t xml:space="preserve">
      8. Зеленые массивы, расположенные на территориях общего пользования в пределах территории города, застройке не подлежат, за исключением земельных участков, подпадающих под генеральный план развития города, согласованных в установленном порядке.  </w:t>
      </w:r>
    </w:p>
    <w:bookmarkEnd w:id="41"/>
    <w:bookmarkStart w:name="z43" w:id="42"/>
    <w:p>
      <w:pPr>
        <w:spacing w:after="0"/>
        <w:ind w:left="0"/>
        <w:jc w:val="both"/>
      </w:pPr>
      <w:r>
        <w:rPr>
          <w:rFonts w:ascii="Times New Roman"/>
          <w:b w:val="false"/>
          <w:i w:val="false"/>
          <w:color w:val="000000"/>
          <w:sz w:val="28"/>
        </w:rPr>
        <w:t xml:space="preserve">
      9. Развитие озелененных территорий на землях общего пользования производится с соблюдением градостроительных норм в части озеленения, на основании заключения органов архитектуры и градостроительства, по согласованию с уполномоченным органом акимата. </w:t>
      </w:r>
    </w:p>
    <w:bookmarkEnd w:id="42"/>
    <w:bookmarkStart w:name="z44" w:id="43"/>
    <w:p>
      <w:pPr>
        <w:spacing w:after="0"/>
        <w:ind w:left="0"/>
        <w:jc w:val="both"/>
      </w:pPr>
      <w:r>
        <w:rPr>
          <w:rFonts w:ascii="Times New Roman"/>
          <w:b w:val="false"/>
          <w:i w:val="false"/>
          <w:color w:val="000000"/>
          <w:sz w:val="28"/>
        </w:rPr>
        <w:t xml:space="preserve">
      10. Вынужденный снос зеленых насаждений допускается на земельных участках, подлежащих изъятию для государственных нужд в целях реализации генерального плана развития города в установленном законодательством порядке. </w:t>
      </w:r>
    </w:p>
    <w:bookmarkEnd w:id="43"/>
    <w:bookmarkStart w:name="z45" w:id="44"/>
    <w:p>
      <w:pPr>
        <w:spacing w:after="0"/>
        <w:ind w:left="0"/>
        <w:jc w:val="left"/>
      </w:pPr>
      <w:r>
        <w:rPr>
          <w:rFonts w:ascii="Times New Roman"/>
          <w:b/>
          <w:i w:val="false"/>
          <w:color w:val="000000"/>
        </w:rPr>
        <w:t xml:space="preserve">  2. Вопросы, подлежащие разрешению уполномоченным</w:t>
      </w:r>
      <w:r>
        <w:br/>
      </w:r>
      <w:r>
        <w:rPr>
          <w:rFonts w:ascii="Times New Roman"/>
          <w:b/>
          <w:i w:val="false"/>
          <w:color w:val="000000"/>
        </w:rPr>
        <w:t>органом акимата по защите зеленых насаждений города</w:t>
      </w:r>
    </w:p>
    <w:bookmarkEnd w:id="44"/>
    <w:bookmarkStart w:name="z46" w:id="45"/>
    <w:p>
      <w:pPr>
        <w:spacing w:after="0"/>
        <w:ind w:left="0"/>
        <w:jc w:val="both"/>
      </w:pPr>
      <w:r>
        <w:rPr>
          <w:rFonts w:ascii="Times New Roman"/>
          <w:b w:val="false"/>
          <w:i w:val="false"/>
          <w:color w:val="000000"/>
          <w:sz w:val="28"/>
        </w:rPr>
        <w:t xml:space="preserve">
      11. Уполномоченный орган акимата: </w:t>
      </w:r>
    </w:p>
    <w:bookmarkEnd w:id="45"/>
    <w:p>
      <w:pPr>
        <w:spacing w:after="0"/>
        <w:ind w:left="0"/>
        <w:jc w:val="both"/>
      </w:pPr>
      <w:r>
        <w:rPr>
          <w:rFonts w:ascii="Times New Roman"/>
          <w:b w:val="false"/>
          <w:i w:val="false"/>
          <w:color w:val="000000"/>
          <w:sz w:val="28"/>
        </w:rPr>
        <w:t xml:space="preserve">
      1) рассматривает заявки (заявления) по вопросам зеленых насаждений в следующей последовательности: </w:t>
      </w:r>
    </w:p>
    <w:p>
      <w:pPr>
        <w:spacing w:after="0"/>
        <w:ind w:left="0"/>
        <w:jc w:val="both"/>
      </w:pPr>
      <w:r>
        <w:rPr>
          <w:rFonts w:ascii="Times New Roman"/>
          <w:b w:val="false"/>
          <w:i w:val="false"/>
          <w:color w:val="000000"/>
          <w:sz w:val="28"/>
        </w:rPr>
        <w:t xml:space="preserve">
      с выездом на место устанавливаются указанные в заявке (заявлении) зеленые насаждения, уточняются их соответствие породному составу, возрасту, качественное состояние; </w:t>
      </w:r>
    </w:p>
    <w:p>
      <w:pPr>
        <w:spacing w:after="0"/>
        <w:ind w:left="0"/>
        <w:jc w:val="both"/>
      </w:pPr>
      <w:r>
        <w:rPr>
          <w:rFonts w:ascii="Times New Roman"/>
          <w:b w:val="false"/>
          <w:i w:val="false"/>
          <w:color w:val="000000"/>
          <w:sz w:val="28"/>
        </w:rPr>
        <w:t xml:space="preserve">
      осуществляет подготовку материалов разрешений на санитарную рубку, вынужденный снос, пересадку зеленых насаждений; разрешений на формовочную обрезку (омолаживание), санитарную обрезку, подчистку штамба зеленых насаждений; оформление акта обследования зеленых насаждений и выдачу разрешений на санитарную рубку (выборочные, сплошные), вынужденный снос, пересадку, формирование кроны, санитарную обрезку, ландшафтные рубки, пересадку зеленых насаждений на территории города Алматы (приложения 1, 2, 3). </w:t>
      </w:r>
    </w:p>
    <w:p>
      <w:pPr>
        <w:spacing w:after="0"/>
        <w:ind w:left="0"/>
        <w:jc w:val="both"/>
      </w:pPr>
      <w:r>
        <w:rPr>
          <w:rFonts w:ascii="Times New Roman"/>
          <w:b w:val="false"/>
          <w:i w:val="false"/>
          <w:color w:val="000000"/>
          <w:sz w:val="28"/>
        </w:rPr>
        <w:t xml:space="preserve">
      Требования подпункта 1) не распространяются на случаи, предусмотренные пунктами 44, 45, 46 настоящих Правил;      </w:t>
      </w:r>
    </w:p>
    <w:p>
      <w:pPr>
        <w:spacing w:after="0"/>
        <w:ind w:left="0"/>
        <w:jc w:val="both"/>
      </w:pPr>
      <w:r>
        <w:rPr>
          <w:rFonts w:ascii="Times New Roman"/>
          <w:b w:val="false"/>
          <w:i w:val="false"/>
          <w:color w:val="000000"/>
          <w:sz w:val="28"/>
        </w:rPr>
        <w:t xml:space="preserve">
      2) организует работы по выявлению и обследованию территории города, для дальнейшего проведения зеленого строительства; </w:t>
      </w:r>
    </w:p>
    <w:p>
      <w:pPr>
        <w:spacing w:after="0"/>
        <w:ind w:left="0"/>
        <w:jc w:val="both"/>
      </w:pPr>
      <w:r>
        <w:rPr>
          <w:rFonts w:ascii="Times New Roman"/>
          <w:b w:val="false"/>
          <w:i w:val="false"/>
          <w:color w:val="000000"/>
          <w:sz w:val="28"/>
        </w:rPr>
        <w:t xml:space="preserve">
      3) организует работы по взаимодействию с уполномоченными органами, осуществляющими государственные контрольные функции в области охраны окружающей среды, в области защиты и карантина растений, в области лесного хозяйства в отношении зеленых насаждений; </w:t>
      </w:r>
    </w:p>
    <w:p>
      <w:pPr>
        <w:spacing w:after="0"/>
        <w:ind w:left="0"/>
        <w:jc w:val="both"/>
      </w:pPr>
      <w:r>
        <w:rPr>
          <w:rFonts w:ascii="Times New Roman"/>
          <w:b w:val="false"/>
          <w:i w:val="false"/>
          <w:color w:val="000000"/>
          <w:sz w:val="28"/>
        </w:rPr>
        <w:t xml:space="preserve">
      4) организует работы по осуществлению технического надзора в вопросах зеленого строительства (посадка саженцев, декоративно-цветочное оформление и так далее, финансируемого из местного бюджета); </w:t>
      </w:r>
    </w:p>
    <w:p>
      <w:pPr>
        <w:spacing w:after="0"/>
        <w:ind w:left="0"/>
        <w:jc w:val="both"/>
      </w:pPr>
      <w:r>
        <w:rPr>
          <w:rFonts w:ascii="Times New Roman"/>
          <w:b w:val="false"/>
          <w:i w:val="false"/>
          <w:color w:val="000000"/>
          <w:sz w:val="28"/>
        </w:rPr>
        <w:t xml:space="preserve">
      5) организует работы по инвентаризации, лесопатологическому обследованию и мониторингу зеленых насаждений города Алматы в установленном порядке; </w:t>
      </w:r>
    </w:p>
    <w:p>
      <w:pPr>
        <w:spacing w:after="0"/>
        <w:ind w:left="0"/>
        <w:jc w:val="both"/>
      </w:pPr>
      <w:r>
        <w:rPr>
          <w:rFonts w:ascii="Times New Roman"/>
          <w:b w:val="false"/>
          <w:i w:val="false"/>
          <w:color w:val="000000"/>
          <w:sz w:val="28"/>
        </w:rPr>
        <w:t xml:space="preserve">
      6) организует контроль проведения гарантийных компенсационных посадок и уходных работ за зелеными насаждениями.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w:t>
      </w:r>
      <w:r>
        <w:rPr>
          <w:rFonts w:ascii="Times New Roman"/>
          <w:b w:val="false"/>
          <w:i w:val="false"/>
          <w:color w:val="000000"/>
          <w:sz w:val="28"/>
        </w:rPr>
        <w:t xml:space="preserve">решением </w:t>
      </w:r>
      <w:r>
        <w:rPr>
          <w:rFonts w:ascii="Times New Roman"/>
          <w:b w:val="false"/>
          <w:i w:val="false"/>
          <w:color w:val="ff0000"/>
          <w:sz w:val="28"/>
        </w:rPr>
        <w:t xml:space="preserve">Маслихата города Алматы от 25.06.2009 № 220. </w:t>
      </w:r>
      <w:r>
        <w:br/>
      </w:r>
      <w:r>
        <w:rPr>
          <w:rFonts w:ascii="Times New Roman"/>
          <w:b w:val="false"/>
          <w:i w:val="false"/>
          <w:color w:val="000000"/>
          <w:sz w:val="28"/>
        </w:rPr>
        <w:t>
</w:t>
      </w:r>
    </w:p>
    <w:bookmarkStart w:name="z47" w:id="46"/>
    <w:p>
      <w:pPr>
        <w:spacing w:after="0"/>
        <w:ind w:left="0"/>
        <w:jc w:val="left"/>
      </w:pPr>
      <w:r>
        <w:rPr>
          <w:rFonts w:ascii="Times New Roman"/>
          <w:b/>
          <w:i w:val="false"/>
          <w:color w:val="000000"/>
        </w:rPr>
        <w:t xml:space="preserve"> 3.  Учет, содержание и защита зеленых насаждений</w:t>
      </w:r>
    </w:p>
    <w:bookmarkEnd w:id="46"/>
    <w:bookmarkStart w:name="z48" w:id="47"/>
    <w:p>
      <w:pPr>
        <w:spacing w:after="0"/>
        <w:ind w:left="0"/>
        <w:jc w:val="both"/>
      </w:pPr>
      <w:r>
        <w:rPr>
          <w:rFonts w:ascii="Times New Roman"/>
          <w:b w:val="false"/>
          <w:i w:val="false"/>
          <w:color w:val="000000"/>
          <w:sz w:val="28"/>
        </w:rPr>
        <w:t xml:space="preserve">
      12. Учету подлежат все виды зеленых насаждений. </w:t>
      </w:r>
    </w:p>
    <w:bookmarkEnd w:id="47"/>
    <w:p>
      <w:pPr>
        <w:spacing w:after="0"/>
        <w:ind w:left="0"/>
        <w:jc w:val="both"/>
      </w:pPr>
      <w:r>
        <w:rPr>
          <w:rFonts w:ascii="Times New Roman"/>
          <w:b w:val="false"/>
          <w:i w:val="false"/>
          <w:color w:val="000000"/>
          <w:sz w:val="28"/>
        </w:rPr>
        <w:t xml:space="preserve">
      Учет зеленых насаждений, в городе Алматы осуществляется посредством их инвентаризации и лесопатологического обследования, расположенных в границах учетного объекта, которые заносятся в реестр согласно установленной формы (приложение N 4). </w:t>
      </w:r>
    </w:p>
    <w:bookmarkStart w:name="z49" w:id="48"/>
    <w:p>
      <w:pPr>
        <w:spacing w:after="0"/>
        <w:ind w:left="0"/>
        <w:jc w:val="both"/>
      </w:pPr>
      <w:r>
        <w:rPr>
          <w:rFonts w:ascii="Times New Roman"/>
          <w:b w:val="false"/>
          <w:i w:val="false"/>
          <w:color w:val="000000"/>
          <w:sz w:val="28"/>
        </w:rPr>
        <w:t xml:space="preserve">
      13. Документом, отображающим результаты учета зеленых насаждений, являются в установленном порядке оформленные материалы инвентаризации и лесопатологического обследования и план зеленых насаждений (дендроплан), составленный на основе ведомственной инструкции, утвержденной уполномоченным органом.  </w:t>
      </w:r>
    </w:p>
    <w:bookmarkEnd w:id="48"/>
    <w:bookmarkStart w:name="z50" w:id="49"/>
    <w:p>
      <w:pPr>
        <w:spacing w:after="0"/>
        <w:ind w:left="0"/>
        <w:jc w:val="both"/>
      </w:pPr>
      <w:r>
        <w:rPr>
          <w:rFonts w:ascii="Times New Roman"/>
          <w:b w:val="false"/>
          <w:i w:val="false"/>
          <w:color w:val="000000"/>
          <w:sz w:val="28"/>
        </w:rPr>
        <w:t xml:space="preserve">
      14. Проведение инвентаризации и лесопатологического обследования зеленых насаждений производится специализированными организациями на тендерной основе. </w:t>
      </w:r>
    </w:p>
    <w:bookmarkEnd w:id="49"/>
    <w:p>
      <w:pPr>
        <w:spacing w:after="0"/>
        <w:ind w:left="0"/>
        <w:jc w:val="both"/>
      </w:pPr>
      <w:r>
        <w:rPr>
          <w:rFonts w:ascii="Times New Roman"/>
          <w:b w:val="false"/>
          <w:i w:val="false"/>
          <w:color w:val="000000"/>
          <w:sz w:val="28"/>
        </w:rPr>
        <w:t xml:space="preserve">
      Уполномоченным органом, в установленном порядке, передаются копии материалов инвентаризации и лесопатологического обследования зеленых насаждений администраторам бюджетных программ – аппаратам акимов районов города для использования в качестве рекомендаций при работе с зеленым фондом.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w:t>
      </w:r>
      <w:r>
        <w:rPr>
          <w:rFonts w:ascii="Times New Roman"/>
          <w:b w:val="false"/>
          <w:i w:val="false"/>
          <w:color w:val="000000"/>
          <w:sz w:val="28"/>
        </w:rPr>
        <w:t xml:space="preserve">решением </w:t>
      </w:r>
      <w:r>
        <w:rPr>
          <w:rFonts w:ascii="Times New Roman"/>
          <w:b w:val="false"/>
          <w:i w:val="false"/>
          <w:color w:val="ff0000"/>
          <w:sz w:val="28"/>
        </w:rPr>
        <w:t xml:space="preserve">Маслихата города Алматы от 25.06.2009 № 220. </w:t>
      </w:r>
      <w:r>
        <w:br/>
      </w:r>
      <w:r>
        <w:rPr>
          <w:rFonts w:ascii="Times New Roman"/>
          <w:b w:val="false"/>
          <w:i w:val="false"/>
          <w:color w:val="000000"/>
          <w:sz w:val="28"/>
        </w:rPr>
        <w:t>
</w:t>
      </w:r>
    </w:p>
    <w:bookmarkStart w:name="z51" w:id="50"/>
    <w:p>
      <w:pPr>
        <w:spacing w:after="0"/>
        <w:ind w:left="0"/>
        <w:jc w:val="both"/>
      </w:pPr>
      <w:r>
        <w:rPr>
          <w:rFonts w:ascii="Times New Roman"/>
          <w:b w:val="false"/>
          <w:i w:val="false"/>
          <w:color w:val="000000"/>
          <w:sz w:val="28"/>
        </w:rPr>
        <w:t xml:space="preserve">
      15. На участках, насчитывающих более 10 деревьев и подпадающих под вынужденный снос, необходимо проведение инвентаризации и лесопатологического обследования зеленых насаждений с учетом видового состава, количественного и качественного состояния, возраста (диаметра) в границах учетного участка, который проводится заказчиком по договору со специализированными организациями, имеющих право осуществлять данные виды работ. </w:t>
      </w:r>
    </w:p>
    <w:bookmarkEnd w:id="50"/>
    <w:bookmarkStart w:name="z52" w:id="51"/>
    <w:p>
      <w:pPr>
        <w:spacing w:after="0"/>
        <w:ind w:left="0"/>
        <w:jc w:val="both"/>
      </w:pPr>
      <w:r>
        <w:rPr>
          <w:rFonts w:ascii="Times New Roman"/>
          <w:b w:val="false"/>
          <w:i w:val="false"/>
          <w:color w:val="000000"/>
          <w:sz w:val="28"/>
        </w:rPr>
        <w:t xml:space="preserve">
      16. Реестр зеленых насаждений города Алматы ведется в целях: </w:t>
      </w:r>
    </w:p>
    <w:bookmarkEnd w:id="51"/>
    <w:p>
      <w:pPr>
        <w:spacing w:after="0"/>
        <w:ind w:left="0"/>
        <w:jc w:val="both"/>
      </w:pPr>
      <w:r>
        <w:rPr>
          <w:rFonts w:ascii="Times New Roman"/>
          <w:b w:val="false"/>
          <w:i w:val="false"/>
          <w:color w:val="000000"/>
          <w:sz w:val="28"/>
        </w:rPr>
        <w:t xml:space="preserve">
      1) учета и получения достоверных данных о количестве, качестве и состоянии зеленых насаждений в городе Алматы; </w:t>
      </w:r>
    </w:p>
    <w:p>
      <w:pPr>
        <w:spacing w:after="0"/>
        <w:ind w:left="0"/>
        <w:jc w:val="both"/>
      </w:pPr>
      <w:r>
        <w:rPr>
          <w:rFonts w:ascii="Times New Roman"/>
          <w:b w:val="false"/>
          <w:i w:val="false"/>
          <w:color w:val="000000"/>
          <w:sz w:val="28"/>
        </w:rPr>
        <w:t xml:space="preserve">
      2) определения основных направлений городской политики в сфере защиты, сохранения зеленых насаждений и развития озелененных территорий города; </w:t>
      </w:r>
    </w:p>
    <w:p>
      <w:pPr>
        <w:spacing w:after="0"/>
        <w:ind w:left="0"/>
        <w:jc w:val="both"/>
      </w:pPr>
      <w:r>
        <w:rPr>
          <w:rFonts w:ascii="Times New Roman"/>
          <w:b w:val="false"/>
          <w:i w:val="false"/>
          <w:color w:val="000000"/>
          <w:sz w:val="28"/>
        </w:rPr>
        <w:t xml:space="preserve">
      3) обеспечения достоверной информацией населения, органов власти и управления о количестве и состоянии зеленых насаждений в городе. </w:t>
      </w:r>
    </w:p>
    <w:bookmarkStart w:name="z53" w:id="52"/>
    <w:p>
      <w:pPr>
        <w:spacing w:after="0"/>
        <w:ind w:left="0"/>
        <w:jc w:val="both"/>
      </w:pPr>
      <w:r>
        <w:rPr>
          <w:rFonts w:ascii="Times New Roman"/>
          <w:b w:val="false"/>
          <w:i w:val="false"/>
          <w:color w:val="000000"/>
          <w:sz w:val="28"/>
        </w:rPr>
        <w:t xml:space="preserve">
      17. Организация работ по ведению Реестра зеленых насаждений осуществляется за счет природоохранных средств. </w:t>
      </w:r>
    </w:p>
    <w:bookmarkEnd w:id="52"/>
    <w:bookmarkStart w:name="z54" w:id="53"/>
    <w:p>
      <w:pPr>
        <w:spacing w:after="0"/>
        <w:ind w:left="0"/>
        <w:jc w:val="both"/>
      </w:pPr>
      <w:r>
        <w:rPr>
          <w:rFonts w:ascii="Times New Roman"/>
          <w:b w:val="false"/>
          <w:i w:val="false"/>
          <w:color w:val="000000"/>
          <w:sz w:val="28"/>
        </w:rPr>
        <w:t xml:space="preserve">
      18. Содержание и защита зеленых насаждений на землях общего пользования осуществляются администраторами бюджетных программ – аппаратами акимов районов города , за исключением: </w:t>
      </w:r>
    </w:p>
    <w:bookmarkEnd w:id="53"/>
    <w:p>
      <w:pPr>
        <w:spacing w:after="0"/>
        <w:ind w:left="0"/>
        <w:jc w:val="both"/>
      </w:pPr>
      <w:r>
        <w:rPr>
          <w:rFonts w:ascii="Times New Roman"/>
          <w:b w:val="false"/>
          <w:i w:val="false"/>
          <w:color w:val="000000"/>
          <w:sz w:val="28"/>
        </w:rPr>
        <w:t xml:space="preserve">
      1) в специализированных парках возлагается на собственников, либо на уполномоченное собственником лицо;  </w:t>
      </w:r>
    </w:p>
    <w:p>
      <w:pPr>
        <w:spacing w:after="0"/>
        <w:ind w:left="0"/>
        <w:jc w:val="both"/>
      </w:pPr>
      <w:r>
        <w:rPr>
          <w:rFonts w:ascii="Times New Roman"/>
          <w:b w:val="false"/>
          <w:i w:val="false"/>
          <w:color w:val="000000"/>
          <w:sz w:val="28"/>
        </w:rPr>
        <w:t xml:space="preserve">
      2) в жилых микрорайонах, на улицах перед жилыми домами от строений до тротуарной линии - возлагается на владельцев жилого фонда, в пределах внутридворовой территории; </w:t>
      </w:r>
    </w:p>
    <w:p>
      <w:pPr>
        <w:spacing w:after="0"/>
        <w:ind w:left="0"/>
        <w:jc w:val="both"/>
      </w:pPr>
      <w:r>
        <w:rPr>
          <w:rFonts w:ascii="Times New Roman"/>
          <w:b w:val="false"/>
          <w:i w:val="false"/>
          <w:color w:val="000000"/>
          <w:sz w:val="28"/>
        </w:rPr>
        <w:t xml:space="preserve">
      3) на территории промышленных предприятий и других объектах собственности, а также на отведенной и закрепленной территории и санитарно-защитных зонах - на владельцев либо пользователей этих объектов; </w:t>
      </w:r>
    </w:p>
    <w:p>
      <w:pPr>
        <w:spacing w:after="0"/>
        <w:ind w:left="0"/>
        <w:jc w:val="both"/>
      </w:pPr>
      <w:r>
        <w:rPr>
          <w:rFonts w:ascii="Times New Roman"/>
          <w:b w:val="false"/>
          <w:i w:val="false"/>
          <w:color w:val="000000"/>
          <w:sz w:val="28"/>
        </w:rPr>
        <w:t>
      4) на территориях, отведенных под строительство - на заказчика.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w:t>
      </w:r>
      <w:r>
        <w:rPr>
          <w:rFonts w:ascii="Times New Roman"/>
          <w:b w:val="false"/>
          <w:i w:val="false"/>
          <w:color w:val="000000"/>
          <w:sz w:val="28"/>
        </w:rPr>
        <w:t xml:space="preserve">решением </w:t>
      </w:r>
      <w:r>
        <w:rPr>
          <w:rFonts w:ascii="Times New Roman"/>
          <w:b w:val="false"/>
          <w:i w:val="false"/>
          <w:color w:val="ff0000"/>
          <w:sz w:val="28"/>
        </w:rPr>
        <w:t xml:space="preserve">Маслихата города Алматы от 25.06.2009 № 220. </w:t>
      </w:r>
      <w:r>
        <w:br/>
      </w:r>
      <w:r>
        <w:rPr>
          <w:rFonts w:ascii="Times New Roman"/>
          <w:b w:val="false"/>
          <w:i w:val="false"/>
          <w:color w:val="000000"/>
          <w:sz w:val="28"/>
        </w:rPr>
        <w:t>
</w:t>
      </w:r>
    </w:p>
    <w:bookmarkStart w:name="z55" w:id="54"/>
    <w:p>
      <w:pPr>
        <w:spacing w:after="0"/>
        <w:ind w:left="0"/>
        <w:jc w:val="both"/>
      </w:pPr>
      <w:r>
        <w:rPr>
          <w:rFonts w:ascii="Times New Roman"/>
          <w:b w:val="false"/>
          <w:i w:val="false"/>
          <w:color w:val="000000"/>
          <w:sz w:val="28"/>
        </w:rPr>
        <w:t xml:space="preserve">
      19. Работы по содержанию и защите зеленых насаждений, проводимые на землях общего пользования, осуществляются специализированными организациями на тендерной основе. </w:t>
      </w:r>
    </w:p>
    <w:bookmarkEnd w:id="54"/>
    <w:bookmarkStart w:name="z56" w:id="55"/>
    <w:p>
      <w:pPr>
        <w:spacing w:after="0"/>
        <w:ind w:left="0"/>
        <w:jc w:val="both"/>
      </w:pPr>
      <w:r>
        <w:rPr>
          <w:rFonts w:ascii="Times New Roman"/>
          <w:b w:val="false"/>
          <w:i w:val="false"/>
          <w:color w:val="000000"/>
          <w:sz w:val="28"/>
        </w:rPr>
        <w:t xml:space="preserve">
      20. Компенсационное восстановление зеленых насаждений за санитарную рубку, вынужденный снос, произведенный с разрешения уполномоченного органа акимата, производится путем посадки саженцев лиственных пород высотой не менее 3-х метров, а хвойных не менее 2,0 метров (I-го или II-го класса качества). </w:t>
      </w:r>
    </w:p>
    <w:bookmarkEnd w:id="55"/>
    <w:p>
      <w:pPr>
        <w:spacing w:after="0"/>
        <w:ind w:left="0"/>
        <w:jc w:val="both"/>
      </w:pPr>
      <w:r>
        <w:rPr>
          <w:rFonts w:ascii="Times New Roman"/>
          <w:b w:val="false"/>
          <w:i w:val="false"/>
          <w:color w:val="000000"/>
          <w:sz w:val="28"/>
        </w:rPr>
        <w:t xml:space="preserve">
      Диаметр ствола от верхней корневой системы саженцев должен быть не менее 3 сантиметра (на высоте 1,3 метра стволовой части). При этом компенсационные посадки за вынужденный снос производятся в трехкратном размере на данной территории земельного участка (учитывая городское архитектурное условие). </w:t>
      </w:r>
    </w:p>
    <w:p>
      <w:pPr>
        <w:spacing w:after="0"/>
        <w:ind w:left="0"/>
        <w:jc w:val="both"/>
      </w:pPr>
      <w:r>
        <w:rPr>
          <w:rFonts w:ascii="Times New Roman"/>
          <w:b w:val="false"/>
          <w:i w:val="false"/>
          <w:color w:val="000000"/>
          <w:sz w:val="28"/>
        </w:rPr>
        <w:t xml:space="preserve">
      На территориях, где производится санитарная рубка или вынужденый снос зеленых насаждений, уполномоченным органом акимата определяются специальные участки, согласованные в установленном порядке, для проведения дальнейших компенсационных посадок. </w:t>
      </w:r>
    </w:p>
    <w:p>
      <w:pPr>
        <w:spacing w:after="0"/>
        <w:ind w:left="0"/>
        <w:jc w:val="both"/>
      </w:pPr>
      <w:r>
        <w:rPr>
          <w:rFonts w:ascii="Times New Roman"/>
          <w:b w:val="false"/>
          <w:i w:val="false"/>
          <w:color w:val="000000"/>
          <w:sz w:val="28"/>
        </w:rPr>
        <w:t xml:space="preserve">
      Компенсационные посадки на землях общего пользования проводятся только специализированными организациями (на договорной основе), осуществляющими озеленение, уход и содержание зеленых насаждений на землях общего пользования. </w:t>
      </w:r>
    </w:p>
    <w:p>
      <w:pPr>
        <w:spacing w:after="0"/>
        <w:ind w:left="0"/>
        <w:jc w:val="both"/>
      </w:pPr>
      <w:r>
        <w:rPr>
          <w:rFonts w:ascii="Times New Roman"/>
          <w:b w:val="false"/>
          <w:i w:val="false"/>
          <w:color w:val="000000"/>
          <w:sz w:val="28"/>
        </w:rPr>
        <w:t xml:space="preserve">
      Выполнение работ по осуществлению посадок саженцев, осуществляется на основании утвержденной уполномоченным органом акимата ведомственной инструкции по созданию зеленых насаждений города. </w:t>
      </w:r>
    </w:p>
    <w:bookmarkStart w:name="z57" w:id="56"/>
    <w:p>
      <w:pPr>
        <w:spacing w:after="0"/>
        <w:ind w:left="0"/>
        <w:jc w:val="both"/>
      </w:pPr>
      <w:r>
        <w:rPr>
          <w:rFonts w:ascii="Times New Roman"/>
          <w:b w:val="false"/>
          <w:i w:val="false"/>
          <w:color w:val="000000"/>
          <w:sz w:val="28"/>
        </w:rPr>
        <w:t xml:space="preserve">
      21. При санитарной рубке аварийных, сухостойных, перестойных насаждений по коэффициенту состояния объекта (далее - КСО) 4 и 5 категории, физическими и юридическими лицами за каждое вырубленное аварийное насаждение осуществляется гарантийная компенсационная посадка зеленых насаждений в количестве 1 саженца, на участке вырубленного насаждения или на участке, определенных уполномоченным органом акимата. </w:t>
      </w:r>
    </w:p>
    <w:bookmarkEnd w:id="56"/>
    <w:bookmarkStart w:name="z58" w:id="57"/>
    <w:p>
      <w:pPr>
        <w:spacing w:after="0"/>
        <w:ind w:left="0"/>
        <w:jc w:val="both"/>
      </w:pPr>
      <w:r>
        <w:rPr>
          <w:rFonts w:ascii="Times New Roman"/>
          <w:b w:val="false"/>
          <w:i w:val="false"/>
          <w:color w:val="000000"/>
          <w:sz w:val="28"/>
        </w:rPr>
        <w:t xml:space="preserve">
      22. Для недопущения возникновения аварийных ситуаций -самопроизвольного падения перестойных (старовозрастных), аварийных (создающих угрозу падения и тому подобное), сухостойных, переспелых деревьев (быстрорастущих с коротким сроком жизнедеятельности: все разновидности тополей, возрастом старше 40 лет; плодовых деревьев, возрастом более 20 лет; вяз приземистый, ива вавилонская - более 50 лет) и других пород деревьев выдается разрешение на их вынужденный снос или санитарную рубку с применением КСО 4 и 5 категорий, вне зависимости от качественного состояния насаждения (кроны, листвы, ствола и так далее), согласно результатов предварительного обследования (в том числе инвентаризации и лесопатологического обследования зеленых насаждений районов) по заявлению администраторов программ по валке аварийных (перестойных и так далее) деревьев (с учетом запланированной компенсационной посадки саженцев с применением КСО), специализированными организациями, выигравшими тендер на обслуживание зеленых насаждений, службы спасения города Алматы и других органов чрезвычайных ситуаций, физических и юридических лиц. </w:t>
      </w:r>
    </w:p>
    <w:bookmarkEnd w:id="57"/>
    <w:bookmarkStart w:name="z59" w:id="58"/>
    <w:p>
      <w:pPr>
        <w:spacing w:after="0"/>
        <w:ind w:left="0"/>
        <w:jc w:val="both"/>
      </w:pPr>
      <w:r>
        <w:rPr>
          <w:rFonts w:ascii="Times New Roman"/>
          <w:b w:val="false"/>
          <w:i w:val="false"/>
          <w:color w:val="000000"/>
          <w:sz w:val="28"/>
        </w:rPr>
        <w:t xml:space="preserve">
      23. В случае аварийного падения деревьев, в результате: ветровала и других случаев природного характера, дорожно-транспортных происшествий и других подобных случаев, уборка упавшего дерева, своевременная санитарная очистка места падения и вывоз древесных остатков на землях общего пользования и на территориях зданий, сооружений, многоэтажных жилых домов возлагается на специализированные предприятия по обслуживаемым участкам или на организации, которым принадлежит данная территория, в границах права землепользования. </w:t>
      </w:r>
    </w:p>
    <w:bookmarkEnd w:id="58"/>
    <w:bookmarkStart w:name="z60" w:id="59"/>
    <w:p>
      <w:pPr>
        <w:spacing w:after="0"/>
        <w:ind w:left="0"/>
        <w:jc w:val="both"/>
      </w:pPr>
      <w:r>
        <w:rPr>
          <w:rFonts w:ascii="Times New Roman"/>
          <w:b w:val="false"/>
          <w:i w:val="false"/>
          <w:color w:val="000000"/>
          <w:sz w:val="28"/>
        </w:rPr>
        <w:t xml:space="preserve">
      24. Администраторы программ по содержанию зеленых насаждений (районные аппараты акимов), для формирования сводного плана финансирования природоохранных мероприятии по вопросам озеленения, предоставляют уполномоченному органу акимата, в срок до 01 ноября календарного года заявки на организацию посадок крупномерных саженцев, с конкретным указанием количества, породного состава, на местах проведения санитарной рубки или вынужденного сноса аварийных деревьев, планируемой на текущий год санитарной рубки насаждений, для организации финансирования проведения компенсационных работ по восстановлению зеленого фонда. </w:t>
      </w:r>
    </w:p>
    <w:bookmarkEnd w:id="59"/>
    <w:bookmarkStart w:name="z61" w:id="60"/>
    <w:p>
      <w:pPr>
        <w:spacing w:after="0"/>
        <w:ind w:left="0"/>
        <w:jc w:val="both"/>
      </w:pPr>
      <w:r>
        <w:rPr>
          <w:rFonts w:ascii="Times New Roman"/>
          <w:b w:val="false"/>
          <w:i w:val="false"/>
          <w:color w:val="000000"/>
          <w:sz w:val="28"/>
        </w:rPr>
        <w:t xml:space="preserve">
      25. Для деревьев, растущих на расстоянии менее 5 м от здания промышленного, гражданского назначения и индивидуальных жилых строений, при условии, что крона растущего дерева представляет угрозу для здания - разрушает кровлю, балконы, лоджии, окна и если корни разрушают фундамент здания, разрешение на их санитарную обрезку, вынужденный снос, согласно строительных норм и правил Республики Казахстан 3.01-01-2002, выдается как на аварийные зеленые насаждения (по КСО 4 и 5 категории), с определением компенсационной посадки на прилегающей территории. </w:t>
      </w:r>
    </w:p>
    <w:bookmarkEnd w:id="60"/>
    <w:bookmarkStart w:name="z62" w:id="61"/>
    <w:p>
      <w:pPr>
        <w:spacing w:after="0"/>
        <w:ind w:left="0"/>
        <w:jc w:val="both"/>
      </w:pPr>
      <w:r>
        <w:rPr>
          <w:rFonts w:ascii="Times New Roman"/>
          <w:b w:val="false"/>
          <w:i w:val="false"/>
          <w:color w:val="000000"/>
          <w:sz w:val="28"/>
        </w:rPr>
        <w:t xml:space="preserve">
      26. Компенсационное восстановление зеленых насаждений при несанкционированном сносе производится путем посадки саженцев (с учетом Приложения 5) лиственных пород высотой не менее 3-х метров, а хвойных не менее 2,0 метров (I-го или II-го класса качества) в десятикратном размере. Диаметр ствола от верхней корневой системы саженцев должен быть не менее 3 сантиметров (на высоте 1,3 метра стволовой части). При отсутствии свободных площадей на территории, где произведена несанкционированная рубка зеленых насаждений, уполномоченным органом акимата определяются специальные участки, для проведения дальнейших компенсационных посадок.  </w:t>
      </w:r>
    </w:p>
    <w:bookmarkEnd w:id="61"/>
    <w:bookmarkStart w:name="z63" w:id="62"/>
    <w:p>
      <w:pPr>
        <w:spacing w:after="0"/>
        <w:ind w:left="0"/>
        <w:jc w:val="both"/>
      </w:pPr>
      <w:r>
        <w:rPr>
          <w:rFonts w:ascii="Times New Roman"/>
          <w:b w:val="false"/>
          <w:i w:val="false"/>
          <w:color w:val="000000"/>
          <w:sz w:val="28"/>
        </w:rPr>
        <w:t xml:space="preserve">
      27. При несанкционированном сносе зеленых насаждений, компенсационное восстановление производится за счет средств виновных физических и юридических лиц, допустивших нарушение. </w:t>
      </w:r>
    </w:p>
    <w:bookmarkEnd w:id="62"/>
    <w:bookmarkStart w:name="z64" w:id="63"/>
    <w:p>
      <w:pPr>
        <w:spacing w:after="0"/>
        <w:ind w:left="0"/>
        <w:jc w:val="both"/>
      </w:pPr>
      <w:r>
        <w:rPr>
          <w:rFonts w:ascii="Times New Roman"/>
          <w:b w:val="false"/>
          <w:i w:val="false"/>
          <w:color w:val="000000"/>
          <w:sz w:val="28"/>
        </w:rPr>
        <w:t>
      28. Компенсационное восстановление зеленых насаждений может производиться физическими лицами на собственной территории самостоятельно, а юридическими лицами по договору со специализированными предприятиями, с соблюдением необходимых условий их дальнейшего содержания (в том числе уходных работ в течение двух лет). При этом, на землях общего пользования компенсационные посадки саженцев производятся с привлечением специализированной организации, осуществляющей технический надзор за созданием зеленых насаждений города. Технический надзор за технологией посадки зеленых насаждений осуществляется на основании инструкции проведения технического надзора по созданию зеленых насаждений города, утвержденных уполномоченным органом акимата.</w:t>
      </w:r>
    </w:p>
    <w:bookmarkEnd w:id="63"/>
    <w:bookmarkStart w:name="z65" w:id="64"/>
    <w:p>
      <w:pPr>
        <w:spacing w:after="0"/>
        <w:ind w:left="0"/>
        <w:jc w:val="both"/>
      </w:pPr>
      <w:r>
        <w:rPr>
          <w:rFonts w:ascii="Times New Roman"/>
          <w:b w:val="false"/>
          <w:i w:val="false"/>
          <w:color w:val="000000"/>
          <w:sz w:val="28"/>
        </w:rPr>
        <w:t xml:space="preserve">
      29. При реализации строительных работ (капитальное строительство, ремонт дорог, тротуаров, арычных сетей и так далее), осуществляемых за счет бюджетных средств и коммерческие застройки, организациям (заказчики и подрядчики), которые производят строительные работы необходимо в проектах застройки предусмотреть финансирование работ по восстановлению или созданию (предусмотренные проектом) зеленых насаждений включая работ по их уходу, в течение двух лет, после завершения озеленительных работ.  </w:t>
      </w:r>
    </w:p>
    <w:bookmarkEnd w:id="64"/>
    <w:bookmarkStart w:name="z66" w:id="65"/>
    <w:p>
      <w:pPr>
        <w:spacing w:after="0"/>
        <w:ind w:left="0"/>
        <w:jc w:val="both"/>
      </w:pPr>
      <w:r>
        <w:rPr>
          <w:rFonts w:ascii="Times New Roman"/>
          <w:b w:val="false"/>
          <w:i w:val="false"/>
          <w:color w:val="000000"/>
          <w:sz w:val="28"/>
        </w:rPr>
        <w:t>
      30. В случае естественного падения произрастающих или поврежденных зеленых насаждений, при невозможности установления виновных лиц, восстановление зеленых насаждений производится за счет средств местного бюджета, в установленном порядке.</w:t>
      </w:r>
    </w:p>
    <w:bookmarkEnd w:id="65"/>
    <w:bookmarkStart w:name="z67" w:id="66"/>
    <w:p>
      <w:pPr>
        <w:spacing w:after="0"/>
        <w:ind w:left="0"/>
        <w:jc w:val="both"/>
      </w:pPr>
      <w:r>
        <w:rPr>
          <w:rFonts w:ascii="Times New Roman"/>
          <w:b w:val="false"/>
          <w:i w:val="false"/>
          <w:color w:val="000000"/>
          <w:sz w:val="28"/>
        </w:rPr>
        <w:t xml:space="preserve">
      31. В случае механического повреждения или уничтожения зеленых насаждений, произрастающих на землях общего пользования и на частных территориях в результате дорожно-транспортного происшествия, виновной стороной производится компенсационное восстановление поврежденных или уничтоженных насаждений путем высадки саженцев согласно пунктов 26, 27 настоящих Правил.  </w:t>
      </w:r>
    </w:p>
    <w:bookmarkEnd w:id="66"/>
    <w:bookmarkStart w:name="z68" w:id="67"/>
    <w:p>
      <w:pPr>
        <w:spacing w:after="0"/>
        <w:ind w:left="0"/>
        <w:jc w:val="both"/>
      </w:pPr>
      <w:r>
        <w:rPr>
          <w:rFonts w:ascii="Times New Roman"/>
          <w:b w:val="false"/>
          <w:i w:val="false"/>
          <w:color w:val="000000"/>
          <w:sz w:val="28"/>
        </w:rPr>
        <w:t xml:space="preserve">
      32. В случае гибели высаженных зеленых насаждений, лица, в интересах которых был произведен снос или специализированная организация (по действующему договору гарантийного обязательства)  производят повторную высадку зеленых насаждений и обеспечивают дальнейший уход  за ними в течение двух лет, с момента проведения посадки. </w:t>
      </w:r>
    </w:p>
    <w:bookmarkEnd w:id="67"/>
    <w:bookmarkStart w:name="z69" w:id="68"/>
    <w:p>
      <w:pPr>
        <w:spacing w:after="0"/>
        <w:ind w:left="0"/>
        <w:jc w:val="both"/>
      </w:pPr>
      <w:r>
        <w:rPr>
          <w:rFonts w:ascii="Times New Roman"/>
          <w:b w:val="false"/>
          <w:i w:val="false"/>
          <w:color w:val="000000"/>
          <w:sz w:val="28"/>
        </w:rPr>
        <w:t xml:space="preserve">
      33. В случаях установления гибели зеленых насаждений (за исключением перестойных), в связи с отсутствием необходимого ухода и содержания, восстановления зеленого фонда, механических повреждений, слабой приживаемостью саженцев, выявления отсутствия  саженцев на месте посадки (кражи) их восстановление производится за счет лиц, на которых возложена ответственность по уходу за зелеными насаждениями. Восстановление посадок производится в соответствии с планом компенсационной посадки, с указанием сроков, согласованных с уполномоченным органом.  </w:t>
      </w:r>
    </w:p>
    <w:bookmarkEnd w:id="68"/>
    <w:bookmarkStart w:name="z70" w:id="69"/>
    <w:p>
      <w:pPr>
        <w:spacing w:after="0"/>
        <w:ind w:left="0"/>
        <w:jc w:val="both"/>
      </w:pPr>
      <w:r>
        <w:rPr>
          <w:rFonts w:ascii="Times New Roman"/>
          <w:b w:val="false"/>
          <w:i w:val="false"/>
          <w:color w:val="000000"/>
          <w:sz w:val="28"/>
        </w:rPr>
        <w:t xml:space="preserve">
      34. При проведении строительных и других видов работ, все насаждения подлежащие сохранению на данном участке, не подпадающих сносу или санитарной рубке, должны быть защищены от механических и других повреждений специальными защитными ограждениями (вокруг ствола древесно-кустарниковой растительности, саженца, газонов, цветников, при необходимости защита кроны), обеспечивающих эффективность защиты. </w:t>
      </w:r>
    </w:p>
    <w:bookmarkEnd w:id="69"/>
    <w:bookmarkStart w:name="z71" w:id="70"/>
    <w:p>
      <w:pPr>
        <w:spacing w:after="0"/>
        <w:ind w:left="0"/>
        <w:jc w:val="left"/>
      </w:pPr>
      <w:r>
        <w:rPr>
          <w:rFonts w:ascii="Times New Roman"/>
          <w:b/>
          <w:i w:val="false"/>
          <w:color w:val="000000"/>
        </w:rPr>
        <w:t xml:space="preserve">  4. Санитарная рубка (выборочная, сплошная), вынужденный</w:t>
      </w:r>
      <w:r>
        <w:br/>
      </w:r>
      <w:r>
        <w:rPr>
          <w:rFonts w:ascii="Times New Roman"/>
          <w:b/>
          <w:i w:val="false"/>
          <w:color w:val="000000"/>
        </w:rPr>
        <w:t xml:space="preserve">снос, формирование кроны,  санитарная обрезка, </w:t>
      </w:r>
      <w:r>
        <w:br/>
      </w:r>
      <w:r>
        <w:rPr>
          <w:rFonts w:ascii="Times New Roman"/>
          <w:b/>
          <w:i w:val="false"/>
          <w:color w:val="000000"/>
        </w:rPr>
        <w:t xml:space="preserve">ландшафтная рубка, подчистка штамба, </w:t>
      </w:r>
      <w:r>
        <w:br/>
      </w:r>
      <w:r>
        <w:rPr>
          <w:rFonts w:ascii="Times New Roman"/>
          <w:b/>
          <w:i w:val="false"/>
          <w:color w:val="000000"/>
        </w:rPr>
        <w:t>пересадка зеленых насаждений</w:t>
      </w:r>
    </w:p>
    <w:bookmarkEnd w:id="70"/>
    <w:bookmarkStart w:name="z72" w:id="71"/>
    <w:p>
      <w:pPr>
        <w:spacing w:after="0"/>
        <w:ind w:left="0"/>
        <w:jc w:val="both"/>
      </w:pPr>
      <w:r>
        <w:rPr>
          <w:rFonts w:ascii="Times New Roman"/>
          <w:b w:val="false"/>
          <w:i w:val="false"/>
          <w:color w:val="000000"/>
          <w:sz w:val="28"/>
        </w:rPr>
        <w:t xml:space="preserve">
      35. Санитарная рубка (выборочная, сплошная), вынужденный снос, пересадка, формирование кроны, санитарная обрезка, ландшафтная рубка, подчистка штамба, пересадка зеленых насаждений производится в порядке, установленным настоящими Правилами и оформляется только официальным разрешением уполномоченного органа акимата, при обязательном предоставлении подтверждающих документов на право удостоверяющих землепользование на указанный земельный участок, на котором произрастают зеленые насаждения и другие необходимые документы или в соответствии с планом природоохранных мероприятий администраторов программ, утвержденных в установленном порядке настоящими Правилами. </w:t>
      </w:r>
    </w:p>
    <w:bookmarkEnd w:id="71"/>
    <w:bookmarkStart w:name="z73" w:id="72"/>
    <w:p>
      <w:pPr>
        <w:spacing w:after="0"/>
        <w:ind w:left="0"/>
        <w:jc w:val="both"/>
      </w:pPr>
      <w:r>
        <w:rPr>
          <w:rFonts w:ascii="Times New Roman"/>
          <w:b w:val="false"/>
          <w:i w:val="false"/>
          <w:color w:val="000000"/>
          <w:sz w:val="28"/>
        </w:rPr>
        <w:t xml:space="preserve">
      36. Санитарная рубка, вынужденный снос, подчистка штамба и санитарная обрезка зеленых насаждений осуществляется круглый год. </w:t>
      </w:r>
    </w:p>
    <w:bookmarkEnd w:id="72"/>
    <w:bookmarkStart w:name="z74" w:id="73"/>
    <w:p>
      <w:pPr>
        <w:spacing w:after="0"/>
        <w:ind w:left="0"/>
        <w:jc w:val="both"/>
      </w:pPr>
      <w:r>
        <w:rPr>
          <w:rFonts w:ascii="Times New Roman"/>
          <w:b w:val="false"/>
          <w:i w:val="false"/>
          <w:color w:val="000000"/>
          <w:sz w:val="28"/>
        </w:rPr>
        <w:t xml:space="preserve">
      37. Пересадка зеленых насаждений осуществляется в течение года при условии соблюдения специальных технологий пересадок с указанием даты проведения работ в разрешении, выданном уполномоченным органом акимата. В целях эффективной приживаемости деревьев лиственных и хвойных пород их пересадку рекомендуется проводить в период с наступления осени до ранней весны. </w:t>
      </w:r>
    </w:p>
    <w:bookmarkEnd w:id="73"/>
    <w:bookmarkStart w:name="z75" w:id="74"/>
    <w:p>
      <w:pPr>
        <w:spacing w:after="0"/>
        <w:ind w:left="0"/>
        <w:jc w:val="both"/>
      </w:pPr>
      <w:r>
        <w:rPr>
          <w:rFonts w:ascii="Times New Roman"/>
          <w:b w:val="false"/>
          <w:i w:val="false"/>
          <w:color w:val="000000"/>
          <w:sz w:val="28"/>
        </w:rPr>
        <w:t xml:space="preserve">
      38. Работы по омолаживанию деревьев и прореживание густо произрастающих деревьев проводятся до начала вегетации или поздней осенью. </w:t>
      </w:r>
    </w:p>
    <w:bookmarkEnd w:id="74"/>
    <w:bookmarkStart w:name="z76" w:id="75"/>
    <w:p>
      <w:pPr>
        <w:spacing w:after="0"/>
        <w:ind w:left="0"/>
        <w:jc w:val="both"/>
      </w:pPr>
      <w:r>
        <w:rPr>
          <w:rFonts w:ascii="Times New Roman"/>
          <w:b w:val="false"/>
          <w:i w:val="false"/>
          <w:color w:val="000000"/>
          <w:sz w:val="28"/>
        </w:rPr>
        <w:t xml:space="preserve">
      39. При организации нового строительства, в том числе территории подпадающих под реконструкцию (за исключением существующего индивидуального жилья), независимо от их целевого назначения (планируемого индивидуального жилищного строительства, объектов промышленного и гражданского строительства, административных зданий, всех видов коммуникации, объектов сферы обслуживания) и прав на земельный участок, снос зеленых насаждений осуществляется по официальному разрешению уполномоченного органа акимата, на основе материалов инвентаризации и лесопатологического обследования. </w:t>
      </w:r>
    </w:p>
    <w:bookmarkEnd w:id="75"/>
    <w:bookmarkStart w:name="z77" w:id="76"/>
    <w:p>
      <w:pPr>
        <w:spacing w:after="0"/>
        <w:ind w:left="0"/>
        <w:jc w:val="both"/>
      </w:pPr>
      <w:r>
        <w:rPr>
          <w:rFonts w:ascii="Times New Roman"/>
          <w:b w:val="false"/>
          <w:i w:val="false"/>
          <w:color w:val="000000"/>
          <w:sz w:val="28"/>
        </w:rPr>
        <w:t xml:space="preserve">
      40. Администраторы программ по содержанию территории с зелеными насаждениями на землях общего пользования, юридические и физические лица, пользователи земельных участков сельскохозяйственного назначения, на территории которых произрастают зеленые насаждения ежегодно в весенний и летний период организовывают и проводят мероприятия по химической и фитосанитарной (также и в осенний период) обработке зеленых насаждений от вредителей (насекомых, паразитирующих растений) и болезней химическими способами и другими биологическими препаратами, соблюдая порядок транспортировки, хранения и применения препаратов по химической обработке. </w:t>
      </w:r>
    </w:p>
    <w:bookmarkEnd w:id="76"/>
    <w:bookmarkStart w:name="z78" w:id="77"/>
    <w:p>
      <w:pPr>
        <w:spacing w:after="0"/>
        <w:ind w:left="0"/>
        <w:jc w:val="both"/>
      </w:pPr>
      <w:r>
        <w:rPr>
          <w:rFonts w:ascii="Times New Roman"/>
          <w:b w:val="false"/>
          <w:i w:val="false"/>
          <w:color w:val="000000"/>
          <w:sz w:val="28"/>
        </w:rPr>
        <w:t xml:space="preserve">
      41. Организация работ по защите насаждений, в том числе проведения химических и фитосанитарных обработок зеленых насаждений лицами, указанными в пункте 40 указанных Правил, проводится по заранее утвержденному плану мероприятий и возлагается на районные акиматы, а контроль проведения работ производится уполномоченными органами по карантину и защите растений, а также уполномоченными органами по защите растений. </w:t>
      </w:r>
    </w:p>
    <w:bookmarkEnd w:id="77"/>
    <w:bookmarkStart w:name="z79" w:id="78"/>
    <w:p>
      <w:pPr>
        <w:spacing w:after="0"/>
        <w:ind w:left="0"/>
        <w:jc w:val="both"/>
      </w:pPr>
      <w:r>
        <w:rPr>
          <w:rFonts w:ascii="Times New Roman"/>
          <w:b w:val="false"/>
          <w:i w:val="false"/>
          <w:color w:val="000000"/>
          <w:sz w:val="28"/>
        </w:rPr>
        <w:t xml:space="preserve">
      42. Санитарная рубка, вынужденный снос, санитарная обрезка зеленых насаждений на землях общего пользования производится специализированными организациями, обслуживающих данный земельный участок с обязательным предварительным оформлением разрешения уполномоченного органа акимата, кроме случаев указанных в пункте 40 настоящих Правил.  </w:t>
      </w:r>
    </w:p>
    <w:bookmarkEnd w:id="78"/>
    <w:bookmarkStart w:name="z80" w:id="79"/>
    <w:p>
      <w:pPr>
        <w:spacing w:after="0"/>
        <w:ind w:left="0"/>
        <w:jc w:val="both"/>
      </w:pPr>
      <w:r>
        <w:rPr>
          <w:rFonts w:ascii="Times New Roman"/>
          <w:b w:val="false"/>
          <w:i w:val="false"/>
          <w:color w:val="000000"/>
          <w:sz w:val="28"/>
        </w:rPr>
        <w:t xml:space="preserve">
      43. При проведении архитектурных, градостроительных и строительных работ, финансируемых из государственного бюджета, восстановление зеленых насаждений производится за счет средств соответствующего бюджета, в установленном порядке (по проекту озеленения).  </w:t>
      </w:r>
    </w:p>
    <w:bookmarkEnd w:id="79"/>
    <w:bookmarkStart w:name="z81" w:id="80"/>
    <w:p>
      <w:pPr>
        <w:spacing w:after="0"/>
        <w:ind w:left="0"/>
        <w:jc w:val="both"/>
      </w:pPr>
      <w:r>
        <w:rPr>
          <w:rFonts w:ascii="Times New Roman"/>
          <w:b w:val="false"/>
          <w:i w:val="false"/>
          <w:color w:val="000000"/>
          <w:sz w:val="28"/>
        </w:rPr>
        <w:t xml:space="preserve">
      44. В чрезвычайных и аварийных ситуациях, когда падение самих деревьев, а также их ветвей представляет угрозу жизни и здоровью людей, повреждению зданий и сооружений, коммуникациям, безопасности дорожного движения (в том числе перекрывающих визуальный обзор дорожных знаков) снос и санитарная обрезка указанных насаждений производится в экстренном порядке без оформления разрешения. Факт сноса или санитарной обрезки насаждений удостоверяется актом освидетельствования службой спасения органов чрезвычайных ситуации, с последующим уведомлением уполномоченного органа. </w:t>
      </w:r>
    </w:p>
    <w:bookmarkEnd w:id="80"/>
    <w:bookmarkStart w:name="z82" w:id="81"/>
    <w:p>
      <w:pPr>
        <w:spacing w:after="0"/>
        <w:ind w:left="0"/>
        <w:jc w:val="both"/>
      </w:pPr>
      <w:r>
        <w:rPr>
          <w:rFonts w:ascii="Times New Roman"/>
          <w:b w:val="false"/>
          <w:i w:val="false"/>
          <w:color w:val="000000"/>
          <w:sz w:val="28"/>
        </w:rPr>
        <w:t xml:space="preserve">
      45. Охранные и санитарно-защитные зоны электрических сетей,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10 октября 1997 года N 1436 "О правилах охраны электрических сетей до 1000 и свыше 1000 В и тепловых сетей", составляют от 15 м до 55 м, от стоящих по обе стороны линии крайних проводов. Данные территории обслуживаются соответствующими организациями. Санитарная рубка, необходимый вынужденный снос, санитарная обрезка, омолаживание, формирование кроны зеленых насаждений, произрастающих вдоль существующих охранных и санитарно-защитных зон, производится специализированными службами по ведомственной принадлежности сетей без получения разрешения уполномоченного органа, но с уведомлением уполномоченного органа акимата (с предоставлением графика проведения видов работ в течение 72 часов), администратора программ по содержанию указанной территории и специализированной организации, обслуживающих данный земельный участок общего пользования. При этом необходимо строго соблюдать технологию выполнения указанных видов работ. </w:t>
      </w:r>
    </w:p>
    <w:bookmarkEnd w:id="81"/>
    <w:bookmarkStart w:name="z83" w:id="82"/>
    <w:p>
      <w:pPr>
        <w:spacing w:after="0"/>
        <w:ind w:left="0"/>
        <w:jc w:val="both"/>
      </w:pPr>
      <w:r>
        <w:rPr>
          <w:rFonts w:ascii="Times New Roman"/>
          <w:b w:val="false"/>
          <w:i w:val="false"/>
          <w:color w:val="000000"/>
          <w:sz w:val="28"/>
        </w:rPr>
        <w:t xml:space="preserve">
      46. Для предотвращения чрезвычайных ситуаций в период половодья от поверхностных источников водных ресурсов (реки, водоемы), снос зеленых насаждений, произрастающих в русле рек, водоемов производится в экстренном порядке. Факт сноса удостоверяется актом органов чрезвычайных ситуации и экологических служб районов, с последующим уведомлением уполномоченного органа в установленном порядке, в течение 72 (семидесяти двух) часов. </w:t>
      </w:r>
    </w:p>
    <w:bookmarkEnd w:id="82"/>
    <w:bookmarkStart w:name="z84" w:id="83"/>
    <w:p>
      <w:pPr>
        <w:spacing w:after="0"/>
        <w:ind w:left="0"/>
        <w:jc w:val="both"/>
      </w:pPr>
      <w:r>
        <w:rPr>
          <w:rFonts w:ascii="Times New Roman"/>
          <w:b w:val="false"/>
          <w:i w:val="false"/>
          <w:color w:val="000000"/>
          <w:sz w:val="28"/>
        </w:rPr>
        <w:t>
      47. Срубленные зеленые насаждения и порубочные остатки (опилки, ветки, листья, кора) складировать и хранить на месте производства работ не допускается. Все работы по валке, раскряжевке и транспортировке порубочных остатков должны производиться в полном соответствии с требованиями техники безопасности.</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12.04.2010 № 316 (порядок введения в действие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w:t>
      </w:r>
    </w:p>
    <w:bookmarkStart w:name="z85" w:id="84"/>
    <w:p>
      <w:pPr>
        <w:spacing w:after="0"/>
        <w:ind w:left="0"/>
        <w:jc w:val="both"/>
      </w:pPr>
      <w:r>
        <w:rPr>
          <w:rFonts w:ascii="Times New Roman"/>
          <w:b w:val="false"/>
          <w:i w:val="false"/>
          <w:color w:val="000000"/>
          <w:sz w:val="28"/>
        </w:rPr>
        <w:t>
      48. После проведения работ по пересадке зеленых насаждений, заказчик обеспечивает их дальнейшее содержание и уход.</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12.04.2010 № 316 (порядок введения в действие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w:t>
      </w:r>
    </w:p>
    <w:bookmarkStart w:name="z86" w:id="85"/>
    <w:p>
      <w:pPr>
        <w:spacing w:after="0"/>
        <w:ind w:left="0"/>
        <w:jc w:val="both"/>
      </w:pPr>
      <w:r>
        <w:rPr>
          <w:rFonts w:ascii="Times New Roman"/>
          <w:b w:val="false"/>
          <w:i w:val="false"/>
          <w:color w:val="000000"/>
          <w:sz w:val="28"/>
        </w:rPr>
        <w:t xml:space="preserve">
      49. Для оформления разрешения на санитарную рубку, вынужденный снос, подчистку штамба, санитарную обрезку, пересадку зеленых насаждений, для вновь строящихся объектов или подлежащих реконструкции необходимо представление следующих документов: </w:t>
      </w:r>
    </w:p>
    <w:bookmarkEnd w:id="85"/>
    <w:p>
      <w:pPr>
        <w:spacing w:after="0"/>
        <w:ind w:left="0"/>
        <w:jc w:val="both"/>
      </w:pPr>
      <w:r>
        <w:rPr>
          <w:rFonts w:ascii="Times New Roman"/>
          <w:b w:val="false"/>
          <w:i w:val="false"/>
          <w:color w:val="000000"/>
          <w:sz w:val="28"/>
        </w:rPr>
        <w:t xml:space="preserve">
      а) Для юридических лиц, при новом строительстве (реконструкции) объектов, зданий, сооружений: </w:t>
      </w:r>
    </w:p>
    <w:p>
      <w:pPr>
        <w:spacing w:after="0"/>
        <w:ind w:left="0"/>
        <w:jc w:val="both"/>
      </w:pPr>
      <w:r>
        <w:rPr>
          <w:rFonts w:ascii="Times New Roman"/>
          <w:b w:val="false"/>
          <w:i w:val="false"/>
          <w:color w:val="000000"/>
          <w:sz w:val="28"/>
        </w:rPr>
        <w:t xml:space="preserve">
      1) заявку на имя руководителя уполномоченного органа с указанием фамилии, имя, отчества руководителя, адреса, места нахождения испрашиваемых насаждений и контактного телефона; </w:t>
      </w:r>
    </w:p>
    <w:p>
      <w:pPr>
        <w:spacing w:after="0"/>
        <w:ind w:left="0"/>
        <w:jc w:val="both"/>
      </w:pPr>
      <w:r>
        <w:rPr>
          <w:rFonts w:ascii="Times New Roman"/>
          <w:b w:val="false"/>
          <w:i w:val="false"/>
          <w:color w:val="000000"/>
          <w:sz w:val="28"/>
        </w:rPr>
        <w:t xml:space="preserve">
      2) копию решения местного исполнительного органа (при отводе земельных участков под строительство (реконструкцию) объектов, в том числе индивидуального жилищного строительства (далее ИЖС); </w:t>
      </w:r>
    </w:p>
    <w:p>
      <w:pPr>
        <w:spacing w:after="0"/>
        <w:ind w:left="0"/>
        <w:jc w:val="both"/>
      </w:pPr>
      <w:r>
        <w:rPr>
          <w:rFonts w:ascii="Times New Roman"/>
          <w:b w:val="false"/>
          <w:i w:val="false"/>
          <w:color w:val="000000"/>
          <w:sz w:val="28"/>
        </w:rPr>
        <w:t xml:space="preserve">
      3) копию правоудостоверяющих документов на земельный участок; </w:t>
      </w:r>
    </w:p>
    <w:p>
      <w:pPr>
        <w:spacing w:after="0"/>
        <w:ind w:left="0"/>
        <w:jc w:val="both"/>
      </w:pPr>
      <w:r>
        <w:rPr>
          <w:rFonts w:ascii="Times New Roman"/>
          <w:b w:val="false"/>
          <w:i w:val="false"/>
          <w:color w:val="000000"/>
          <w:sz w:val="28"/>
        </w:rPr>
        <w:t xml:space="preserve">
      4) заключение государственной экологической экспертизы (для строящихся и реконструируемых объектов); </w:t>
      </w:r>
    </w:p>
    <w:p>
      <w:pPr>
        <w:spacing w:after="0"/>
        <w:ind w:left="0"/>
        <w:jc w:val="both"/>
      </w:pPr>
      <w:r>
        <w:rPr>
          <w:rFonts w:ascii="Times New Roman"/>
          <w:b w:val="false"/>
          <w:i w:val="false"/>
          <w:color w:val="000000"/>
          <w:sz w:val="28"/>
        </w:rPr>
        <w:t xml:space="preserve">
      5) заключение по архитектурно-планировочному заданию государственного органа архитектуры и градостроительства города Алматы, для вновь строящихся объектов; </w:t>
      </w:r>
    </w:p>
    <w:p>
      <w:pPr>
        <w:spacing w:after="0"/>
        <w:ind w:left="0"/>
        <w:jc w:val="both"/>
      </w:pPr>
      <w:r>
        <w:rPr>
          <w:rFonts w:ascii="Times New Roman"/>
          <w:b w:val="false"/>
          <w:i w:val="false"/>
          <w:color w:val="000000"/>
          <w:sz w:val="28"/>
        </w:rPr>
        <w:t xml:space="preserve">
      6) топографическую съемку земельного участка (и материалы инвентаризации и лесопатологического обследования зеленых насаждений, если на пятне застройки произрастает более 10 деревьев) с указанием существующих зеленых насаждений, породного и количественного состава, их состояния; </w:t>
      </w:r>
    </w:p>
    <w:p>
      <w:pPr>
        <w:spacing w:after="0"/>
        <w:ind w:left="0"/>
        <w:jc w:val="both"/>
      </w:pPr>
      <w:r>
        <w:rPr>
          <w:rFonts w:ascii="Times New Roman"/>
          <w:b w:val="false"/>
          <w:i w:val="false"/>
          <w:color w:val="000000"/>
          <w:sz w:val="28"/>
        </w:rPr>
        <w:t xml:space="preserve">
      7) план компенсационного озеленения или план проектного озеленения с экспликацией зеленых насаждений; </w:t>
      </w:r>
    </w:p>
    <w:p>
      <w:pPr>
        <w:spacing w:after="0"/>
        <w:ind w:left="0"/>
        <w:jc w:val="both"/>
      </w:pPr>
      <w:r>
        <w:rPr>
          <w:rFonts w:ascii="Times New Roman"/>
          <w:b w:val="false"/>
          <w:i w:val="false"/>
          <w:color w:val="000000"/>
          <w:sz w:val="28"/>
        </w:rPr>
        <w:t xml:space="preserve">
      8) гарантийное письмо по компенсационному озеленению с указанием даты завершения высадки саженцев; </w:t>
      </w:r>
    </w:p>
    <w:p>
      <w:pPr>
        <w:spacing w:after="0"/>
        <w:ind w:left="0"/>
        <w:jc w:val="both"/>
      </w:pPr>
      <w:r>
        <w:rPr>
          <w:rFonts w:ascii="Times New Roman"/>
          <w:b w:val="false"/>
          <w:i w:val="false"/>
          <w:color w:val="000000"/>
          <w:sz w:val="28"/>
        </w:rPr>
        <w:t xml:space="preserve">
      9) договор со специализированной организацией на компенсационное озеленение, с учетом пункта 20, 27, 28, 31 настоящих Правил. </w:t>
      </w:r>
    </w:p>
    <w:p>
      <w:pPr>
        <w:spacing w:after="0"/>
        <w:ind w:left="0"/>
        <w:jc w:val="both"/>
      </w:pPr>
      <w:r>
        <w:rPr>
          <w:rFonts w:ascii="Times New Roman"/>
          <w:b w:val="false"/>
          <w:i w:val="false"/>
          <w:color w:val="000000"/>
          <w:sz w:val="28"/>
        </w:rPr>
        <w:t xml:space="preserve">
      б) Для благоустройства территории существующих объектов и приведения в эстетический вид: </w:t>
      </w:r>
    </w:p>
    <w:p>
      <w:pPr>
        <w:spacing w:after="0"/>
        <w:ind w:left="0"/>
        <w:jc w:val="both"/>
      </w:pPr>
      <w:r>
        <w:rPr>
          <w:rFonts w:ascii="Times New Roman"/>
          <w:b w:val="false"/>
          <w:i w:val="false"/>
          <w:color w:val="000000"/>
          <w:sz w:val="28"/>
        </w:rPr>
        <w:t xml:space="preserve">
      10) заявку на имя руководителя уполномоченного органа с указанием фамилии, имя, отчества руководителя, адреса, места нахождения испрашиваемых насаждений и контактного телефона; </w:t>
      </w:r>
    </w:p>
    <w:p>
      <w:pPr>
        <w:spacing w:after="0"/>
        <w:ind w:left="0"/>
        <w:jc w:val="both"/>
      </w:pPr>
      <w:r>
        <w:rPr>
          <w:rFonts w:ascii="Times New Roman"/>
          <w:b w:val="false"/>
          <w:i w:val="false"/>
          <w:color w:val="000000"/>
          <w:sz w:val="28"/>
        </w:rPr>
        <w:t xml:space="preserve">
      11) копию правоудостоверяющих документов на земельный участок; </w:t>
      </w:r>
    </w:p>
    <w:p>
      <w:pPr>
        <w:spacing w:after="0"/>
        <w:ind w:left="0"/>
        <w:jc w:val="both"/>
      </w:pPr>
      <w:r>
        <w:rPr>
          <w:rFonts w:ascii="Times New Roman"/>
          <w:b w:val="false"/>
          <w:i w:val="false"/>
          <w:color w:val="000000"/>
          <w:sz w:val="28"/>
        </w:rPr>
        <w:t xml:space="preserve">
      12) топографическую съемку земельного участка с указанием существующих зеленых насаждений (и материалы инвентаризации и лесопатологического обследования зеленых насаждений, если на пятне застройки произрастает более 10 деревьев), породного и количественного состава, их состояния; </w:t>
      </w:r>
    </w:p>
    <w:p>
      <w:pPr>
        <w:spacing w:after="0"/>
        <w:ind w:left="0"/>
        <w:jc w:val="both"/>
      </w:pPr>
      <w:r>
        <w:rPr>
          <w:rFonts w:ascii="Times New Roman"/>
          <w:b w:val="false"/>
          <w:i w:val="false"/>
          <w:color w:val="000000"/>
          <w:sz w:val="28"/>
        </w:rPr>
        <w:t xml:space="preserve">
      13) план компенсационного озеленения или план проектного озеленения с экспликацией зеленых насаждений; </w:t>
      </w:r>
    </w:p>
    <w:p>
      <w:pPr>
        <w:spacing w:after="0"/>
        <w:ind w:left="0"/>
        <w:jc w:val="both"/>
      </w:pPr>
      <w:r>
        <w:rPr>
          <w:rFonts w:ascii="Times New Roman"/>
          <w:b w:val="false"/>
          <w:i w:val="false"/>
          <w:color w:val="000000"/>
          <w:sz w:val="28"/>
        </w:rPr>
        <w:t xml:space="preserve">
      14) гарантийное письмо по компенсационному озеленению с указанием даты завершения высадки саженцев; </w:t>
      </w:r>
    </w:p>
    <w:p>
      <w:pPr>
        <w:spacing w:after="0"/>
        <w:ind w:left="0"/>
        <w:jc w:val="both"/>
      </w:pPr>
      <w:r>
        <w:rPr>
          <w:rFonts w:ascii="Times New Roman"/>
          <w:b w:val="false"/>
          <w:i w:val="false"/>
          <w:color w:val="000000"/>
          <w:sz w:val="28"/>
        </w:rPr>
        <w:t xml:space="preserve">
      15) договор со специализированной организацией на компенсационное озеленение, с учетом пункта 20, 28, 29, 32, 33 настоящих Правил. </w:t>
      </w:r>
    </w:p>
    <w:p>
      <w:pPr>
        <w:spacing w:after="0"/>
        <w:ind w:left="0"/>
        <w:jc w:val="both"/>
      </w:pPr>
      <w:r>
        <w:rPr>
          <w:rFonts w:ascii="Times New Roman"/>
          <w:b w:val="false"/>
          <w:i w:val="false"/>
          <w:color w:val="000000"/>
          <w:sz w:val="28"/>
        </w:rPr>
        <w:t xml:space="preserve">
      Для физических лиц, при произрастании насаждений на смежных территориях: </w:t>
      </w:r>
    </w:p>
    <w:p>
      <w:pPr>
        <w:spacing w:after="0"/>
        <w:ind w:left="0"/>
        <w:jc w:val="both"/>
      </w:pPr>
      <w:r>
        <w:rPr>
          <w:rFonts w:ascii="Times New Roman"/>
          <w:b w:val="false"/>
          <w:i w:val="false"/>
          <w:color w:val="000000"/>
          <w:sz w:val="28"/>
        </w:rPr>
        <w:t xml:space="preserve">
      16) заявление на имя руководителя уполномоченного органа; </w:t>
      </w:r>
    </w:p>
    <w:p>
      <w:pPr>
        <w:spacing w:after="0"/>
        <w:ind w:left="0"/>
        <w:jc w:val="both"/>
      </w:pPr>
      <w:r>
        <w:rPr>
          <w:rFonts w:ascii="Times New Roman"/>
          <w:b w:val="false"/>
          <w:i w:val="false"/>
          <w:color w:val="000000"/>
          <w:sz w:val="28"/>
        </w:rPr>
        <w:t xml:space="preserve">
      17) копию правоудостоверяющих  документов на земельный участок; </w:t>
      </w:r>
    </w:p>
    <w:p>
      <w:pPr>
        <w:spacing w:after="0"/>
        <w:ind w:left="0"/>
        <w:jc w:val="both"/>
      </w:pPr>
      <w:r>
        <w:rPr>
          <w:rFonts w:ascii="Times New Roman"/>
          <w:b w:val="false"/>
          <w:i w:val="false"/>
          <w:color w:val="000000"/>
          <w:sz w:val="28"/>
        </w:rPr>
        <w:t xml:space="preserve">
      18) план-схему компенсационного озеленения, с экспликацией зеленых насаждений; </w:t>
      </w:r>
    </w:p>
    <w:p>
      <w:pPr>
        <w:spacing w:after="0"/>
        <w:ind w:left="0"/>
        <w:jc w:val="both"/>
      </w:pPr>
      <w:r>
        <w:rPr>
          <w:rFonts w:ascii="Times New Roman"/>
          <w:b w:val="false"/>
          <w:i w:val="false"/>
          <w:color w:val="000000"/>
          <w:sz w:val="28"/>
        </w:rPr>
        <w:t xml:space="preserve">
      19) гарантийное письмо по компенсационному озеленению, с указанием даты завершения высадки саженцев. </w:t>
      </w:r>
    </w:p>
    <w:p>
      <w:pPr>
        <w:spacing w:after="0"/>
        <w:ind w:left="0"/>
        <w:jc w:val="both"/>
      </w:pPr>
      <w:r>
        <w:rPr>
          <w:rFonts w:ascii="Times New Roman"/>
          <w:b w:val="false"/>
          <w:i w:val="false"/>
          <w:color w:val="000000"/>
          <w:sz w:val="28"/>
        </w:rPr>
        <w:t xml:space="preserve">
      49-1. Администраторы бюджетных программ – аппараты акимов районов города – для оформления разрешения на санитарную рубку, пересадку зеленых насаждений, проводимые на бюджетные средства, представляют в уполномоченный орган следующие документы: </w:t>
      </w:r>
    </w:p>
    <w:p>
      <w:pPr>
        <w:spacing w:after="0"/>
        <w:ind w:left="0"/>
        <w:jc w:val="both"/>
      </w:pPr>
      <w:r>
        <w:rPr>
          <w:rFonts w:ascii="Times New Roman"/>
          <w:b w:val="false"/>
          <w:i w:val="false"/>
          <w:color w:val="000000"/>
          <w:sz w:val="28"/>
        </w:rPr>
        <w:t xml:space="preserve">
      1) заявку на имя руководителя уполномоченного органа с указанием фамилии, имени, отчества руководителя, адреса, места нахождения испрашиваемых насаждений и контактного телефона; </w:t>
      </w:r>
    </w:p>
    <w:p>
      <w:pPr>
        <w:spacing w:after="0"/>
        <w:ind w:left="0"/>
        <w:jc w:val="both"/>
      </w:pPr>
      <w:r>
        <w:rPr>
          <w:rFonts w:ascii="Times New Roman"/>
          <w:b w:val="false"/>
          <w:i w:val="false"/>
          <w:color w:val="000000"/>
          <w:sz w:val="28"/>
        </w:rPr>
        <w:t xml:space="preserve">
      2) план компенсационного озеленения или план проектного озеленения с экспликацией зеленых насаждений; </w:t>
      </w:r>
    </w:p>
    <w:p>
      <w:pPr>
        <w:spacing w:after="0"/>
        <w:ind w:left="0"/>
        <w:jc w:val="both"/>
      </w:pPr>
      <w:r>
        <w:rPr>
          <w:rFonts w:ascii="Times New Roman"/>
          <w:b w:val="false"/>
          <w:i w:val="false"/>
          <w:color w:val="000000"/>
          <w:sz w:val="28"/>
        </w:rPr>
        <w:t xml:space="preserve">
      3) гарантийное письмо по компенсационному озеленению с указанием даты завершения высадки саженцев. </w:t>
      </w:r>
    </w:p>
    <w:p>
      <w:pPr>
        <w:spacing w:after="0"/>
        <w:ind w:left="0"/>
        <w:jc w:val="both"/>
      </w:pPr>
      <w:r>
        <w:rPr>
          <w:rFonts w:ascii="Times New Roman"/>
          <w:b w:val="false"/>
          <w:i w:val="false"/>
          <w:color w:val="000000"/>
          <w:sz w:val="28"/>
        </w:rPr>
        <w:t>
      Количество и породный состав, качественное состояние зеленых насаждений определяются администраторами программ самостоятельно, с привлечением специализированных организаций, определенными согласно пункта 19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49-1 дополнен </w:t>
      </w:r>
      <w:r>
        <w:rPr>
          <w:rFonts w:ascii="Times New Roman"/>
          <w:b w:val="false"/>
          <w:i w:val="false"/>
          <w:color w:val="000000"/>
          <w:sz w:val="28"/>
        </w:rPr>
        <w:t xml:space="preserve">решением </w:t>
      </w:r>
      <w:r>
        <w:rPr>
          <w:rFonts w:ascii="Times New Roman"/>
          <w:b w:val="false"/>
          <w:i w:val="false"/>
          <w:color w:val="ff0000"/>
          <w:sz w:val="28"/>
        </w:rPr>
        <w:t xml:space="preserve">Маслихата города Алматы от 25.06.2009 № 220. </w:t>
      </w:r>
      <w:r>
        <w:br/>
      </w:r>
      <w:r>
        <w:rPr>
          <w:rFonts w:ascii="Times New Roman"/>
          <w:b w:val="false"/>
          <w:i w:val="false"/>
          <w:color w:val="000000"/>
          <w:sz w:val="28"/>
        </w:rPr>
        <w:t>
</w:t>
      </w:r>
    </w:p>
    <w:bookmarkStart w:name="z87" w:id="86"/>
    <w:p>
      <w:pPr>
        <w:spacing w:after="0"/>
        <w:ind w:left="0"/>
        <w:jc w:val="both"/>
      </w:pPr>
      <w:r>
        <w:rPr>
          <w:rFonts w:ascii="Times New Roman"/>
          <w:b w:val="false"/>
          <w:i w:val="false"/>
          <w:color w:val="000000"/>
          <w:sz w:val="28"/>
        </w:rPr>
        <w:t xml:space="preserve">
      50. Для вновь строящихся объектов, при обращении физических и юридических лиц с заявкой на получение разрешения на снос зеленых насаждений, необходимо предоставление копии документов в соответствии с подпунктом а) пункта 49 настоящих Правил.  </w:t>
      </w:r>
    </w:p>
    <w:bookmarkEnd w:id="86"/>
    <w:bookmarkStart w:name="z88" w:id="87"/>
    <w:p>
      <w:pPr>
        <w:spacing w:after="0"/>
        <w:ind w:left="0"/>
        <w:jc w:val="both"/>
      </w:pPr>
      <w:r>
        <w:rPr>
          <w:rFonts w:ascii="Times New Roman"/>
          <w:b w:val="false"/>
          <w:i w:val="false"/>
          <w:color w:val="000000"/>
          <w:sz w:val="28"/>
        </w:rPr>
        <w:t xml:space="preserve">
      51. Заявка рассматривается с обязательным проведением обследования земельного участка специалистом уполномоченного органа с выездом на место, при участии представителя заказчика или заявителя. </w:t>
      </w:r>
    </w:p>
    <w:bookmarkEnd w:id="87"/>
    <w:bookmarkStart w:name="z89" w:id="88"/>
    <w:p>
      <w:pPr>
        <w:spacing w:after="0"/>
        <w:ind w:left="0"/>
        <w:jc w:val="both"/>
      </w:pPr>
      <w:r>
        <w:rPr>
          <w:rFonts w:ascii="Times New Roman"/>
          <w:b w:val="false"/>
          <w:i w:val="false"/>
          <w:color w:val="000000"/>
          <w:sz w:val="28"/>
        </w:rPr>
        <w:t xml:space="preserve">
      52. В случае предварительного определения количественного состава более 10 единиц насаждений, подпадающих под санитарную рубку, вынужденный снос, санитарную обрезку и формирования кроны (на рассматриваемом участке) предварительно заказчиком предоставляется к заявке материалы инвентаризации и лесопатологического обследования данных насаждений, в установленном порядке.  </w:t>
      </w:r>
    </w:p>
    <w:bookmarkEnd w:id="88"/>
    <w:bookmarkStart w:name="z90" w:id="89"/>
    <w:p>
      <w:pPr>
        <w:spacing w:after="0"/>
        <w:ind w:left="0"/>
        <w:jc w:val="both"/>
      </w:pPr>
      <w:r>
        <w:rPr>
          <w:rFonts w:ascii="Times New Roman"/>
          <w:b w:val="false"/>
          <w:i w:val="false"/>
          <w:color w:val="000000"/>
          <w:sz w:val="28"/>
        </w:rPr>
        <w:t>
      53. Срок действия разрешения на санитарную рубку, вынужденный снос, пересадку, кронировку, подчистку штамба насаждений определяется уполномоченным органом акимата самостоятельно, в зависимости от климатических условий и видового состава насаждений, но не позднее последнего числа месяца текущего календарного года.</w:t>
      </w:r>
    </w:p>
    <w:bookmarkEnd w:id="89"/>
    <w:bookmarkStart w:name="z99" w:id="90"/>
    <w:p>
      <w:pPr>
        <w:spacing w:after="0"/>
        <w:ind w:left="0"/>
        <w:jc w:val="both"/>
      </w:pPr>
      <w:r>
        <w:rPr>
          <w:rFonts w:ascii="Times New Roman"/>
          <w:b w:val="false"/>
          <w:i w:val="false"/>
          <w:color w:val="000000"/>
          <w:sz w:val="28"/>
        </w:rPr>
        <w:t>
      53-1. Вместе с разрешением выдается возвратный талон к разрешению, установленного образца, согласно приложению 5 к настоящим Правилам, в котором указывается количество зеленых насаждений подлежащих сносу, восстановлению и компенсационной посадке, с отметкой о произведенном сносе и компенсационной посадке. После завершения компенсационной посадки возвратной талон к разрешению возвращается в уполномоченный орган.</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53-1 дополнен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12.04.2010 № 316 (порядок введения в действие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w:t>
      </w:r>
    </w:p>
    <w:bookmarkStart w:name="z91" w:id="91"/>
    <w:p>
      <w:pPr>
        <w:spacing w:after="0"/>
        <w:ind w:left="0"/>
        <w:jc w:val="both"/>
      </w:pPr>
      <w:r>
        <w:rPr>
          <w:rFonts w:ascii="Times New Roman"/>
          <w:b w:val="false"/>
          <w:i w:val="false"/>
          <w:color w:val="000000"/>
          <w:sz w:val="28"/>
        </w:rPr>
        <w:t xml:space="preserve">
      54. На озелененных территориях настоящими Правилами не допускается: </w:t>
      </w:r>
    </w:p>
    <w:bookmarkEnd w:id="91"/>
    <w:p>
      <w:pPr>
        <w:spacing w:after="0"/>
        <w:ind w:left="0"/>
        <w:jc w:val="both"/>
      </w:pPr>
      <w:r>
        <w:rPr>
          <w:rFonts w:ascii="Times New Roman"/>
          <w:b w:val="false"/>
          <w:i w:val="false"/>
          <w:color w:val="000000"/>
          <w:sz w:val="28"/>
        </w:rPr>
        <w:t xml:space="preserve">
      1) повреждение или уничтожение зеленых насаждений; </w:t>
      </w:r>
    </w:p>
    <w:p>
      <w:pPr>
        <w:spacing w:after="0"/>
        <w:ind w:left="0"/>
        <w:jc w:val="both"/>
      </w:pPr>
      <w:r>
        <w:rPr>
          <w:rFonts w:ascii="Times New Roman"/>
          <w:b w:val="false"/>
          <w:i w:val="false"/>
          <w:color w:val="000000"/>
          <w:sz w:val="28"/>
        </w:rPr>
        <w:t xml:space="preserve">
      2) разведение костров, сжигание опавшей листвы и сухой травы; </w:t>
      </w:r>
    </w:p>
    <w:p>
      <w:pPr>
        <w:spacing w:after="0"/>
        <w:ind w:left="0"/>
        <w:jc w:val="both"/>
      </w:pPr>
      <w:r>
        <w:rPr>
          <w:rFonts w:ascii="Times New Roman"/>
          <w:b w:val="false"/>
          <w:i w:val="false"/>
          <w:color w:val="000000"/>
          <w:sz w:val="28"/>
        </w:rPr>
        <w:t xml:space="preserve">
      3) засорение и загрязнение бытовыми и промышленными отходами, сточными водами; </w:t>
      </w:r>
    </w:p>
    <w:p>
      <w:pPr>
        <w:spacing w:after="0"/>
        <w:ind w:left="0"/>
        <w:jc w:val="both"/>
      </w:pPr>
      <w:r>
        <w:rPr>
          <w:rFonts w:ascii="Times New Roman"/>
          <w:b w:val="false"/>
          <w:i w:val="false"/>
          <w:color w:val="000000"/>
          <w:sz w:val="28"/>
        </w:rPr>
        <w:t xml:space="preserve">
      4) добыча из деревьев сока, нанесение надрезов, надписей, размещение на деревьях рекламы, объявлений, номерных знаков, всякого рода указателей, проводов и забивания в деревья крючков, гвоздей; </w:t>
      </w:r>
    </w:p>
    <w:p>
      <w:pPr>
        <w:spacing w:after="0"/>
        <w:ind w:left="0"/>
        <w:jc w:val="both"/>
      </w:pPr>
      <w:r>
        <w:rPr>
          <w:rFonts w:ascii="Times New Roman"/>
          <w:b w:val="false"/>
          <w:i w:val="false"/>
          <w:color w:val="000000"/>
          <w:sz w:val="28"/>
        </w:rPr>
        <w:t xml:space="preserve">
      5) проезд и стоянка автотранспортных средств, строительной и другой техники кроме техники, связанной с эксплуатацией данных территорий и для ухода за зелеными насаждениями; </w:t>
      </w:r>
    </w:p>
    <w:p>
      <w:pPr>
        <w:spacing w:after="0"/>
        <w:ind w:left="0"/>
        <w:jc w:val="both"/>
      </w:pPr>
      <w:r>
        <w:rPr>
          <w:rFonts w:ascii="Times New Roman"/>
          <w:b w:val="false"/>
          <w:i w:val="false"/>
          <w:color w:val="000000"/>
          <w:sz w:val="28"/>
        </w:rPr>
        <w:t xml:space="preserve">
      6) мойка автотранспортных средств; </w:t>
      </w:r>
    </w:p>
    <w:p>
      <w:pPr>
        <w:spacing w:after="0"/>
        <w:ind w:left="0"/>
        <w:jc w:val="both"/>
      </w:pPr>
      <w:r>
        <w:rPr>
          <w:rFonts w:ascii="Times New Roman"/>
          <w:b w:val="false"/>
          <w:i w:val="false"/>
          <w:color w:val="000000"/>
          <w:sz w:val="28"/>
        </w:rPr>
        <w:t xml:space="preserve">
      7) парковка транспортных средств на газонах; </w:t>
      </w:r>
    </w:p>
    <w:p>
      <w:pPr>
        <w:spacing w:after="0"/>
        <w:ind w:left="0"/>
        <w:jc w:val="both"/>
      </w:pPr>
      <w:r>
        <w:rPr>
          <w:rFonts w:ascii="Times New Roman"/>
          <w:b w:val="false"/>
          <w:i w:val="false"/>
          <w:color w:val="000000"/>
          <w:sz w:val="28"/>
        </w:rPr>
        <w:t xml:space="preserve">
      8) выпас скота; </w:t>
      </w:r>
    </w:p>
    <w:p>
      <w:pPr>
        <w:spacing w:after="0"/>
        <w:ind w:left="0"/>
        <w:jc w:val="both"/>
      </w:pPr>
      <w:r>
        <w:rPr>
          <w:rFonts w:ascii="Times New Roman"/>
          <w:b w:val="false"/>
          <w:i w:val="false"/>
          <w:color w:val="000000"/>
          <w:sz w:val="28"/>
        </w:rPr>
        <w:t xml:space="preserve">
      9) складирование различных грузов, в том числе строительных материалов; </w:t>
      </w:r>
    </w:p>
    <w:p>
      <w:pPr>
        <w:spacing w:after="0"/>
        <w:ind w:left="0"/>
        <w:jc w:val="both"/>
      </w:pPr>
      <w:r>
        <w:rPr>
          <w:rFonts w:ascii="Times New Roman"/>
          <w:b w:val="false"/>
          <w:i w:val="false"/>
          <w:color w:val="000000"/>
          <w:sz w:val="28"/>
        </w:rPr>
        <w:t xml:space="preserve">
      10) сброс снега с крыш на участки, занятые зелеными насаждениями, без принятия мер, обеспечивающих сохранность деревьев и кустарников; </w:t>
      </w:r>
    </w:p>
    <w:p>
      <w:pPr>
        <w:spacing w:after="0"/>
        <w:ind w:left="0"/>
        <w:jc w:val="both"/>
      </w:pPr>
      <w:r>
        <w:rPr>
          <w:rFonts w:ascii="Times New Roman"/>
          <w:b w:val="false"/>
          <w:i w:val="false"/>
          <w:color w:val="000000"/>
          <w:sz w:val="28"/>
        </w:rPr>
        <w:t>
      11) производство других действий и бездействий, способных нанести вред зеленым насаждениям.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12.04.2010 № 316 (порядок введения в действие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w:t>
      </w:r>
    </w:p>
    <w:bookmarkStart w:name="z92" w:id="92"/>
    <w:p>
      <w:pPr>
        <w:spacing w:after="0"/>
        <w:ind w:left="0"/>
        <w:jc w:val="both"/>
      </w:pPr>
      <w:r>
        <w:rPr>
          <w:rFonts w:ascii="Times New Roman"/>
          <w:b w:val="false"/>
          <w:i w:val="false"/>
          <w:color w:val="000000"/>
          <w:sz w:val="28"/>
        </w:rPr>
        <w:t xml:space="preserve">
      55. Действие Правил не распространяется на территории существующего индивидуального жилья, дачные участки граждан и на участки кладбищ, находящихся в ведении коммунальных служб города и на особо охраняемые природные территории республиканского значения. </w:t>
      </w:r>
    </w:p>
    <w:bookmarkEnd w:id="92"/>
    <w:p>
      <w:pPr>
        <w:spacing w:after="0"/>
        <w:ind w:left="0"/>
        <w:jc w:val="both"/>
      </w:pPr>
      <w:r>
        <w:rPr>
          <w:rFonts w:ascii="Times New Roman"/>
          <w:b w:val="false"/>
          <w:i w:val="false"/>
          <w:color w:val="000000"/>
          <w:sz w:val="28"/>
        </w:rPr>
        <w:t xml:space="preserve">
      Санитарная рубка, вынужденный снос, подчистка штамба, формирование кроны и пересадка зеленых насаждений осуществляется ими по своему усмотрению в порядке общего природопользования, без оформления разрешения, за исключением особо охраняемых природных территории республиканского значения, которые регулируются действующим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  "Об особо охраняемых природных территориях".  </w:t>
      </w:r>
    </w:p>
    <w:bookmarkStart w:name="z93" w:id="93"/>
    <w:p>
      <w:pPr>
        <w:spacing w:after="0"/>
        <w:ind w:left="0"/>
        <w:jc w:val="left"/>
      </w:pPr>
      <w:r>
        <w:rPr>
          <w:rFonts w:ascii="Times New Roman"/>
          <w:b/>
          <w:i w:val="false"/>
          <w:color w:val="000000"/>
        </w:rPr>
        <w:t xml:space="preserve"> 5. Ответственность за правонарушения в области</w:t>
      </w:r>
      <w:r>
        <w:br/>
      </w:r>
      <w:r>
        <w:rPr>
          <w:rFonts w:ascii="Times New Roman"/>
          <w:b/>
          <w:i w:val="false"/>
          <w:color w:val="000000"/>
        </w:rPr>
        <w:t>защиты и содержания зеленых насаждений</w:t>
      </w:r>
    </w:p>
    <w:bookmarkEnd w:id="93"/>
    <w:p>
      <w:pPr>
        <w:spacing w:after="0"/>
        <w:ind w:left="0"/>
        <w:jc w:val="both"/>
      </w:pPr>
      <w:r>
        <w:rPr>
          <w:rFonts w:ascii="Times New Roman"/>
          <w:b w:val="false"/>
          <w:i w:val="false"/>
          <w:color w:val="000000"/>
          <w:sz w:val="28"/>
        </w:rPr>
        <w:t xml:space="preserve">
      56. Ответственность за противоправное повреждение или уничтожение зеленых насаждений определяется на основании действующего </w:t>
      </w:r>
      <w:r>
        <w:rPr>
          <w:rFonts w:ascii="Times New Roman"/>
          <w:b w:val="false"/>
          <w:i w:val="false"/>
          <w:color w:val="000000"/>
          <w:sz w:val="28"/>
        </w:rPr>
        <w:t xml:space="preserve">законодательства </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57. Физические, должностные и юридические лица при нарушении  положений настоящих Правил, привлекаются к ответственности, в соответствии с действующим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 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1</w:t>
            </w:r>
            <w:r>
              <w:br/>
            </w:r>
            <w:r>
              <w:rPr>
                <w:rFonts w:ascii="Times New Roman"/>
                <w:b w:val="false"/>
                <w:i w:val="false"/>
                <w:color w:val="000000"/>
                <w:sz w:val="20"/>
              </w:rPr>
              <w:t>к "Правилам содержания и</w:t>
            </w:r>
            <w:r>
              <w:br/>
            </w:r>
            <w:r>
              <w:rPr>
                <w:rFonts w:ascii="Times New Roman"/>
                <w:b w:val="false"/>
                <w:i w:val="false"/>
                <w:color w:val="000000"/>
                <w:sz w:val="20"/>
              </w:rPr>
              <w:t>защиты зеленых насаждений</w:t>
            </w:r>
            <w:r>
              <w:br/>
            </w:r>
            <w:r>
              <w:rPr>
                <w:rFonts w:ascii="Times New Roman"/>
                <w:b w:val="false"/>
                <w:i w:val="false"/>
                <w:color w:val="000000"/>
                <w:sz w:val="20"/>
              </w:rPr>
              <w:t>города Алматы"</w:t>
            </w:r>
          </w:p>
        </w:tc>
      </w:tr>
    </w:tbl>
    <w:bookmarkStart w:name="z94" w:id="94"/>
    <w:p>
      <w:pPr>
        <w:spacing w:after="0"/>
        <w:ind w:left="0"/>
        <w:jc w:val="left"/>
      </w:pPr>
      <w:r>
        <w:rPr>
          <w:rFonts w:ascii="Times New Roman"/>
          <w:b/>
          <w:i w:val="false"/>
          <w:color w:val="000000"/>
        </w:rPr>
        <w:t xml:space="preserve">  АКТ</w:t>
      </w:r>
      <w:r>
        <w:br/>
      </w:r>
      <w:r>
        <w:rPr>
          <w:rFonts w:ascii="Times New Roman"/>
          <w:b/>
          <w:i w:val="false"/>
          <w:color w:val="000000"/>
        </w:rPr>
        <w:t>обследования зеленых насаждений</w:t>
      </w:r>
    </w:p>
    <w:bookmarkEnd w:id="94"/>
    <w:p>
      <w:pPr>
        <w:spacing w:after="0"/>
        <w:ind w:left="0"/>
        <w:jc w:val="both"/>
      </w:pPr>
      <w:r>
        <w:rPr>
          <w:rFonts w:ascii="Times New Roman"/>
          <w:b w:val="false"/>
          <w:i w:val="false"/>
          <w:color w:val="000000"/>
          <w:sz w:val="28"/>
        </w:rPr>
        <w:t xml:space="preserve">
      "___" ________ 200__г. </w:t>
      </w:r>
    </w:p>
    <w:p>
      <w:pPr>
        <w:spacing w:after="0"/>
        <w:ind w:left="0"/>
        <w:jc w:val="both"/>
      </w:pPr>
      <w:r>
        <w:rPr>
          <w:rFonts w:ascii="Times New Roman"/>
          <w:b w:val="false"/>
          <w:i w:val="false"/>
          <w:color w:val="000000"/>
          <w:sz w:val="28"/>
        </w:rPr>
        <w:t xml:space="preserve">
      ул.____________________________________________________________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район ______________________________________________ г. Алматы </w:t>
      </w:r>
    </w:p>
    <w:p>
      <w:pPr>
        <w:spacing w:after="0"/>
        <w:ind w:left="0"/>
        <w:jc w:val="both"/>
      </w:pPr>
      <w:r>
        <w:rPr>
          <w:rFonts w:ascii="Times New Roman"/>
          <w:b w:val="false"/>
          <w:i w:val="false"/>
          <w:color w:val="000000"/>
          <w:sz w:val="28"/>
        </w:rPr>
        <w:t xml:space="preserve">
            Мы, нижеподписавшиеся,___________________________________ </w:t>
      </w:r>
    </w:p>
    <w:p>
      <w:pPr>
        <w:spacing w:after="0"/>
        <w:ind w:left="0"/>
        <w:jc w:val="both"/>
      </w:pPr>
      <w:r>
        <w:rPr>
          <w:rFonts w:ascii="Times New Roman"/>
          <w:b w:val="false"/>
          <w:i w:val="false"/>
          <w:color w:val="000000"/>
          <w:sz w:val="28"/>
        </w:rPr>
        <w:t xml:space="preserve">
      должностное лицо уполномоченного органа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(должность, Ф.И.О., наименование органа)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и представитель заказчика ________________________________________</w:t>
      </w:r>
    </w:p>
    <w:p>
      <w:pPr>
        <w:spacing w:after="0"/>
        <w:ind w:left="0"/>
        <w:jc w:val="both"/>
      </w:pPr>
      <w:r>
        <w:rPr>
          <w:rFonts w:ascii="Times New Roman"/>
          <w:b w:val="false"/>
          <w:i w:val="false"/>
          <w:color w:val="000000"/>
          <w:sz w:val="28"/>
        </w:rPr>
        <w:t>
      произвели обследование зеленых насаждений на 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подпадающих под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В результате установлено: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3"/>
        <w:gridCol w:w="1387"/>
        <w:gridCol w:w="853"/>
        <w:gridCol w:w="853"/>
        <w:gridCol w:w="853"/>
        <w:gridCol w:w="853"/>
        <w:gridCol w:w="854"/>
        <w:gridCol w:w="854"/>
        <w:gridCol w:w="934"/>
        <w:gridCol w:w="934"/>
        <w:gridCol w:w="942"/>
      </w:tblGrid>
      <w:tr>
        <w:trPr>
          <w:trHeight w:val="30" w:hRule="atLeast"/>
        </w:trPr>
        <w:tc>
          <w:tcPr>
            <w:tcW w:w="2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Породный </w:t>
            </w:r>
            <w:r>
              <w:br/>
            </w:r>
            <w:r>
              <w:rPr>
                <w:rFonts w:ascii="Times New Roman"/>
                <w:b w:val="false"/>
                <w:i w:val="false"/>
                <w:color w:val="000000"/>
                <w:sz w:val="20"/>
              </w:rPr>
              <w:t xml:space="preserve">
состав зеленых </w:t>
            </w:r>
            <w:r>
              <w:br/>
            </w:r>
            <w:r>
              <w:rPr>
                <w:rFonts w:ascii="Times New Roman"/>
                <w:b w:val="false"/>
                <w:i w:val="false"/>
                <w:color w:val="000000"/>
                <w:sz w:val="20"/>
              </w:rPr>
              <w:t xml:space="preserve">
насаждений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 снос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Пересадка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Сохраня- </w:t>
            </w:r>
            <w:r>
              <w:br/>
            </w:r>
            <w:r>
              <w:rPr>
                <w:rFonts w:ascii="Times New Roman"/>
                <w:b w:val="false"/>
                <w:i w:val="false"/>
                <w:color w:val="000000"/>
                <w:sz w:val="20"/>
              </w:rPr>
              <w:t xml:space="preserve">
ются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Качественное </w:t>
            </w:r>
            <w:r>
              <w:br/>
            </w:r>
            <w:r>
              <w:rPr>
                <w:rFonts w:ascii="Times New Roman"/>
                <w:b w:val="false"/>
                <w:i w:val="false"/>
                <w:color w:val="000000"/>
                <w:sz w:val="20"/>
              </w:rPr>
              <w:t xml:space="preserve">
(фактическое) состояние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дм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дм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дм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хор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удов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неуд </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Настоящий акт составлен в ___экземплярах. </w:t>
      </w:r>
    </w:p>
    <w:p>
      <w:pPr>
        <w:spacing w:after="0"/>
        <w:ind w:left="0"/>
        <w:jc w:val="both"/>
      </w:pPr>
      <w:r>
        <w:rPr>
          <w:rFonts w:ascii="Times New Roman"/>
          <w:b w:val="false"/>
          <w:i w:val="false"/>
          <w:color w:val="000000"/>
          <w:sz w:val="28"/>
        </w:rPr>
        <w:t xml:space="preserve">
            Примечание: Акт обследования не является документом, дающим право на снос или пересадку зеленых насаждений. </w:t>
      </w:r>
    </w:p>
    <w:p>
      <w:pPr>
        <w:spacing w:after="0"/>
        <w:ind w:left="0"/>
        <w:jc w:val="both"/>
      </w:pPr>
      <w:r>
        <w:rPr>
          <w:rFonts w:ascii="Times New Roman"/>
          <w:b w:val="false"/>
          <w:i w:val="false"/>
          <w:color w:val="000000"/>
          <w:sz w:val="28"/>
        </w:rPr>
        <w:t xml:space="preserve">
            Получил представитель заказчика ____________ Ф.И.О. </w:t>
      </w:r>
    </w:p>
    <w:p>
      <w:pPr>
        <w:spacing w:after="0"/>
        <w:ind w:left="0"/>
        <w:jc w:val="both"/>
      </w:pPr>
      <w:r>
        <w:rPr>
          <w:rFonts w:ascii="Times New Roman"/>
          <w:b w:val="false"/>
          <w:i w:val="false"/>
          <w:color w:val="000000"/>
          <w:sz w:val="28"/>
        </w:rPr>
        <w:t xml:space="preserve">
             Должностное лицо </w:t>
      </w:r>
    </w:p>
    <w:p>
      <w:pPr>
        <w:spacing w:after="0"/>
        <w:ind w:left="0"/>
        <w:jc w:val="both"/>
      </w:pPr>
      <w:r>
        <w:rPr>
          <w:rFonts w:ascii="Times New Roman"/>
          <w:b w:val="false"/>
          <w:i w:val="false"/>
          <w:color w:val="000000"/>
          <w:sz w:val="28"/>
        </w:rPr>
        <w:t xml:space="preserve">
            уполномоченного органа       подпись         Ф.И.О.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N 2 </w:t>
            </w:r>
            <w:r>
              <w:br/>
            </w:r>
            <w:r>
              <w:rPr>
                <w:rFonts w:ascii="Times New Roman"/>
                <w:b w:val="false"/>
                <w:i w:val="false"/>
                <w:color w:val="000000"/>
                <w:sz w:val="20"/>
              </w:rPr>
              <w:t>к "Правилам содержания и защиты</w:t>
            </w:r>
            <w:r>
              <w:br/>
            </w:r>
            <w:r>
              <w:rPr>
                <w:rFonts w:ascii="Times New Roman"/>
                <w:b w:val="false"/>
                <w:i w:val="false"/>
                <w:color w:val="000000"/>
                <w:sz w:val="20"/>
              </w:rPr>
              <w:t xml:space="preserve">зеленых насаждений города Алматы" </w:t>
            </w:r>
          </w:p>
        </w:tc>
      </w:tr>
    </w:tbl>
    <w:bookmarkStart w:name="z95" w:id="95"/>
    <w:p>
      <w:pPr>
        <w:spacing w:after="0"/>
        <w:ind w:left="0"/>
        <w:jc w:val="left"/>
      </w:pPr>
      <w:r>
        <w:rPr>
          <w:rFonts w:ascii="Times New Roman"/>
          <w:b/>
          <w:i w:val="false"/>
          <w:color w:val="000000"/>
        </w:rPr>
        <w:t xml:space="preserve">  РАЗРЕШЕНИЕ</w:t>
      </w:r>
      <w:r>
        <w:br/>
      </w:r>
      <w:r>
        <w:rPr>
          <w:rFonts w:ascii="Times New Roman"/>
          <w:b/>
          <w:i w:val="false"/>
          <w:color w:val="000000"/>
        </w:rPr>
        <w:t>на санитарную рубку, вынужденный снос,</w:t>
      </w:r>
      <w:r>
        <w:br/>
      </w:r>
      <w:r>
        <w:rPr>
          <w:rFonts w:ascii="Times New Roman"/>
          <w:b/>
          <w:i w:val="false"/>
          <w:color w:val="000000"/>
        </w:rPr>
        <w:t>пересадку зеленых насаждений</w:t>
      </w:r>
    </w:p>
    <w:bookmarkEnd w:id="95"/>
    <w:p>
      <w:pPr>
        <w:spacing w:after="0"/>
        <w:ind w:left="0"/>
        <w:jc w:val="both"/>
      </w:pPr>
      <w:r>
        <w:rPr>
          <w:rFonts w:ascii="Times New Roman"/>
          <w:b w:val="false"/>
          <w:i w:val="false"/>
          <w:color w:val="000000"/>
          <w:sz w:val="28"/>
        </w:rPr>
        <w:t xml:space="preserve">
            1.   Наименование предприятия (РНН) (заказчик, заявитель) </w:t>
      </w:r>
    </w:p>
    <w:p>
      <w:pPr>
        <w:spacing w:after="0"/>
        <w:ind w:left="0"/>
        <w:jc w:val="both"/>
      </w:pPr>
      <w:r>
        <w:rPr>
          <w:rFonts w:ascii="Times New Roman"/>
          <w:b w:val="false"/>
          <w:i w:val="false"/>
          <w:color w:val="000000"/>
          <w:sz w:val="28"/>
        </w:rPr>
        <w:t xml:space="preserve">
            2.   Руководитель предприятия (Ф.И.О.) (заказчик, заявитель) </w:t>
      </w:r>
    </w:p>
    <w:p>
      <w:pPr>
        <w:spacing w:after="0"/>
        <w:ind w:left="0"/>
        <w:jc w:val="both"/>
      </w:pPr>
      <w:r>
        <w:rPr>
          <w:rFonts w:ascii="Times New Roman"/>
          <w:b w:val="false"/>
          <w:i w:val="false"/>
          <w:color w:val="000000"/>
          <w:sz w:val="28"/>
        </w:rPr>
        <w:t xml:space="preserve">
            3.   Назначение испрашиваемого участка </w:t>
      </w:r>
    </w:p>
    <w:p>
      <w:pPr>
        <w:spacing w:after="0"/>
        <w:ind w:left="0"/>
        <w:jc w:val="both"/>
      </w:pPr>
      <w:r>
        <w:rPr>
          <w:rFonts w:ascii="Times New Roman"/>
          <w:b w:val="false"/>
          <w:i w:val="false"/>
          <w:color w:val="000000"/>
          <w:sz w:val="28"/>
        </w:rPr>
        <w:t xml:space="preserve">
            4.   Место расположения </w:t>
      </w:r>
    </w:p>
    <w:p>
      <w:pPr>
        <w:spacing w:after="0"/>
        <w:ind w:left="0"/>
        <w:jc w:val="both"/>
      </w:pPr>
      <w:r>
        <w:rPr>
          <w:rFonts w:ascii="Times New Roman"/>
          <w:b w:val="false"/>
          <w:i w:val="false"/>
          <w:color w:val="000000"/>
          <w:sz w:val="28"/>
        </w:rPr>
        <w:t xml:space="preserve">
            5.   Основание для проведения мероприятий </w:t>
      </w:r>
    </w:p>
    <w:p>
      <w:pPr>
        <w:spacing w:after="0"/>
        <w:ind w:left="0"/>
        <w:jc w:val="both"/>
      </w:pPr>
      <w:r>
        <w:rPr>
          <w:rFonts w:ascii="Times New Roman"/>
          <w:b w:val="false"/>
          <w:i w:val="false"/>
          <w:color w:val="000000"/>
          <w:sz w:val="28"/>
        </w:rPr>
        <w:t xml:space="preserve">
            6.   Форма собственности земельного участка (N, дата) </w:t>
      </w:r>
    </w:p>
    <w:p>
      <w:pPr>
        <w:spacing w:after="0"/>
        <w:ind w:left="0"/>
        <w:jc w:val="both"/>
      </w:pPr>
      <w:r>
        <w:rPr>
          <w:rFonts w:ascii="Times New Roman"/>
          <w:b w:val="false"/>
          <w:i w:val="false"/>
          <w:color w:val="000000"/>
          <w:sz w:val="28"/>
        </w:rPr>
        <w:t xml:space="preserve">
            7.   Акт обследования зеленых насаждений  уполномоченного органа  </w:t>
      </w:r>
    </w:p>
    <w:p>
      <w:pPr>
        <w:spacing w:after="0"/>
        <w:ind w:left="0"/>
        <w:jc w:val="both"/>
      </w:pPr>
      <w:r>
        <w:rPr>
          <w:rFonts w:ascii="Times New Roman"/>
          <w:b w:val="false"/>
          <w:i w:val="false"/>
          <w:color w:val="000000"/>
          <w:sz w:val="28"/>
        </w:rPr>
        <w:t xml:space="preserve">
            8. Обязательство (гарантийное письмо) по компенсационному  восстановлению зеленого фонда города Алматы. </w:t>
      </w:r>
    </w:p>
    <w:p>
      <w:pPr>
        <w:spacing w:after="0"/>
        <w:ind w:left="0"/>
        <w:jc w:val="both"/>
      </w:pPr>
      <w:r>
        <w:rPr>
          <w:rFonts w:ascii="Times New Roman"/>
          <w:b w:val="false"/>
          <w:i w:val="false"/>
          <w:color w:val="000000"/>
          <w:sz w:val="28"/>
        </w:rPr>
        <w:t xml:space="preserve">
            9. Проектный план озеленения (благоустройства) </w:t>
      </w:r>
    </w:p>
    <w:bookmarkStart w:name="z96" w:id="96"/>
    <w:p>
      <w:pPr>
        <w:spacing w:after="0"/>
        <w:ind w:left="0"/>
        <w:jc w:val="left"/>
      </w:pPr>
      <w:r>
        <w:rPr>
          <w:rFonts w:ascii="Times New Roman"/>
          <w:b/>
          <w:i w:val="false"/>
          <w:color w:val="000000"/>
        </w:rPr>
        <w:t xml:space="preserve">  ЗАКЛЮЧЕНИЕ</w:t>
      </w:r>
    </w:p>
    <w:bookmarkEnd w:id="96"/>
    <w:p>
      <w:pPr>
        <w:spacing w:after="0"/>
        <w:ind w:left="0"/>
        <w:jc w:val="both"/>
      </w:pPr>
      <w:r>
        <w:rPr>
          <w:rFonts w:ascii="Times New Roman"/>
          <w:b w:val="false"/>
          <w:i w:val="false"/>
          <w:color w:val="000000"/>
          <w:sz w:val="28"/>
        </w:rPr>
        <w:t xml:space="preserve">
      Уполномоченный орган (полное наименование) в соответствии с актом обследования, учитывая состояние зеленых насаждении согласовывает  санитарную рубку, вынужденный снос: </w:t>
      </w:r>
    </w:p>
    <w:p>
      <w:pPr>
        <w:spacing w:after="0"/>
        <w:ind w:left="0"/>
        <w:jc w:val="both"/>
      </w:pPr>
      <w:r>
        <w:rPr>
          <w:rFonts w:ascii="Times New Roman"/>
          <w:b w:val="false"/>
          <w:i w:val="false"/>
          <w:color w:val="000000"/>
          <w:sz w:val="28"/>
        </w:rPr>
        <w:t xml:space="preserve">
      " - указать фактическое (качественное, количественное) состояние древесно-кустарниковых насаждений, с указанием срока проведения работ по пересадке и даты завершения работ". </w:t>
      </w:r>
    </w:p>
    <w:p>
      <w:pPr>
        <w:spacing w:after="0"/>
        <w:ind w:left="0"/>
        <w:jc w:val="both"/>
      </w:pPr>
      <w:r>
        <w:rPr>
          <w:rFonts w:ascii="Times New Roman"/>
          <w:b w:val="false"/>
          <w:i w:val="false"/>
          <w:color w:val="000000"/>
          <w:sz w:val="28"/>
        </w:rPr>
        <w:t xml:space="preserve">
      При этом первому руководителю предписывается выполнить следующие  требования: </w:t>
      </w:r>
    </w:p>
    <w:p>
      <w:pPr>
        <w:spacing w:after="0"/>
        <w:ind w:left="0"/>
        <w:jc w:val="both"/>
      </w:pPr>
      <w:r>
        <w:rPr>
          <w:rFonts w:ascii="Times New Roman"/>
          <w:b w:val="false"/>
          <w:i w:val="false"/>
          <w:color w:val="000000"/>
          <w:sz w:val="28"/>
        </w:rPr>
        <w:t xml:space="preserve">
      1. Необходимо произвести  мероприятия по компенсационному восстановлению зеленых насаждений путем посадки декоративно-ценных насаждений с соблюдением норм и правил охраны подземных и воздушных коммуникаций. </w:t>
      </w:r>
    </w:p>
    <w:p>
      <w:pPr>
        <w:spacing w:after="0"/>
        <w:ind w:left="0"/>
        <w:jc w:val="both"/>
      </w:pPr>
      <w:r>
        <w:rPr>
          <w:rFonts w:ascii="Times New Roman"/>
          <w:b w:val="false"/>
          <w:i w:val="false"/>
          <w:color w:val="000000"/>
          <w:sz w:val="28"/>
        </w:rPr>
        <w:t xml:space="preserve">
      2. Проводить полный комплекс мероприятий по защите, содержанию и сохранению зеленых насаждений. </w:t>
      </w:r>
    </w:p>
    <w:p>
      <w:pPr>
        <w:spacing w:after="0"/>
        <w:ind w:left="0"/>
        <w:jc w:val="both"/>
      </w:pPr>
      <w:r>
        <w:rPr>
          <w:rFonts w:ascii="Times New Roman"/>
          <w:b w:val="false"/>
          <w:i w:val="false"/>
          <w:color w:val="000000"/>
          <w:sz w:val="28"/>
        </w:rPr>
        <w:t xml:space="preserve">
      3. Срок действия разрешения.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  </w:t>
      </w:r>
      <w:r>
        <w:rPr>
          <w:rFonts w:ascii="Times New Roman"/>
          <w:b w:val="false"/>
          <w:i w:val="false"/>
          <w:color w:val="000000"/>
          <w:sz w:val="28"/>
          <w:u w:val="single"/>
        </w:rPr>
        <w:t xml:space="preserve">Заказчику необходимо в письменном порядке предоставить отчет о выполненной работе,  по завершению срока действия разрешения. </w:t>
      </w:r>
    </w:p>
    <w:p>
      <w:pPr>
        <w:spacing w:after="0"/>
        <w:ind w:left="0"/>
        <w:jc w:val="both"/>
      </w:pPr>
      <w:r>
        <w:rPr>
          <w:rFonts w:ascii="Times New Roman"/>
          <w:b w:val="false"/>
          <w:i w:val="false"/>
          <w:color w:val="000000"/>
          <w:sz w:val="28"/>
        </w:rPr>
        <w:t xml:space="preserve">
            Приложение: __________ </w:t>
      </w:r>
    </w:p>
    <w:p>
      <w:pPr>
        <w:spacing w:after="0"/>
        <w:ind w:left="0"/>
        <w:jc w:val="both"/>
      </w:pPr>
      <w:r>
        <w:rPr>
          <w:rFonts w:ascii="Times New Roman"/>
          <w:b w:val="false"/>
          <w:i w:val="false"/>
          <w:color w:val="000000"/>
          <w:sz w:val="28"/>
        </w:rPr>
        <w:t xml:space="preserve">
            Примечание:___________ </w:t>
      </w:r>
    </w:p>
    <w:p>
      <w:pPr>
        <w:spacing w:after="0"/>
        <w:ind w:left="0"/>
        <w:jc w:val="both"/>
      </w:pPr>
      <w:r>
        <w:rPr>
          <w:rFonts w:ascii="Times New Roman"/>
          <w:b w:val="false"/>
          <w:i w:val="false"/>
          <w:color w:val="000000"/>
          <w:sz w:val="28"/>
        </w:rPr>
        <w:t xml:space="preserve">
      Руководитель </w:t>
      </w:r>
    </w:p>
    <w:p>
      <w:pPr>
        <w:spacing w:after="0"/>
        <w:ind w:left="0"/>
        <w:jc w:val="both"/>
      </w:pPr>
      <w:r>
        <w:rPr>
          <w:rFonts w:ascii="Times New Roman"/>
          <w:b w:val="false"/>
          <w:i w:val="false"/>
          <w:color w:val="000000"/>
          <w:sz w:val="28"/>
        </w:rPr>
        <w:t xml:space="preserve">
      Уполномоченного органа                   Ф.И.О.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N 3 </w:t>
            </w:r>
            <w:r>
              <w:br/>
            </w:r>
            <w:r>
              <w:rPr>
                <w:rFonts w:ascii="Times New Roman"/>
                <w:b w:val="false"/>
                <w:i w:val="false"/>
                <w:color w:val="000000"/>
                <w:sz w:val="20"/>
              </w:rPr>
              <w:t>к "Правилам содержания и защиты</w:t>
            </w:r>
            <w:r>
              <w:br/>
            </w:r>
            <w:r>
              <w:rPr>
                <w:rFonts w:ascii="Times New Roman"/>
                <w:b w:val="false"/>
                <w:i w:val="false"/>
                <w:color w:val="000000"/>
                <w:sz w:val="20"/>
              </w:rPr>
              <w:t xml:space="preserve">зеленых насаждений города Алматы" </w:t>
            </w:r>
          </w:p>
        </w:tc>
      </w:tr>
    </w:tbl>
    <w:bookmarkStart w:name="z97" w:id="97"/>
    <w:p>
      <w:pPr>
        <w:spacing w:after="0"/>
        <w:ind w:left="0"/>
        <w:jc w:val="left"/>
      </w:pPr>
      <w:r>
        <w:rPr>
          <w:rFonts w:ascii="Times New Roman"/>
          <w:b/>
          <w:i w:val="false"/>
          <w:color w:val="000000"/>
        </w:rPr>
        <w:t xml:space="preserve">  РАЗРЕШЕНИЕ</w:t>
      </w:r>
      <w:r>
        <w:br/>
      </w:r>
      <w:r>
        <w:rPr>
          <w:rFonts w:ascii="Times New Roman"/>
          <w:b/>
          <w:i w:val="false"/>
          <w:color w:val="000000"/>
        </w:rPr>
        <w:t>на формовочную обрезку (омолаживание),</w:t>
      </w:r>
      <w:r>
        <w:br/>
      </w:r>
      <w:r>
        <w:rPr>
          <w:rFonts w:ascii="Times New Roman"/>
          <w:b/>
          <w:i w:val="false"/>
          <w:color w:val="000000"/>
        </w:rPr>
        <w:t>санитарную обрезку, подчистку штамба зеленых насаждений</w:t>
      </w:r>
    </w:p>
    <w:bookmarkEnd w:id="97"/>
    <w:p>
      <w:pPr>
        <w:spacing w:after="0"/>
        <w:ind w:left="0"/>
        <w:jc w:val="both"/>
      </w:pPr>
      <w:r>
        <w:rPr>
          <w:rFonts w:ascii="Times New Roman"/>
          <w:b w:val="false"/>
          <w:i w:val="false"/>
          <w:color w:val="000000"/>
          <w:sz w:val="28"/>
        </w:rPr>
        <w:t xml:space="preserve">
            1.   Наименование предприятия (РНН) (заказчик, заявитель) </w:t>
      </w:r>
    </w:p>
    <w:p>
      <w:pPr>
        <w:spacing w:after="0"/>
        <w:ind w:left="0"/>
        <w:jc w:val="both"/>
      </w:pPr>
      <w:r>
        <w:rPr>
          <w:rFonts w:ascii="Times New Roman"/>
          <w:b w:val="false"/>
          <w:i w:val="false"/>
          <w:color w:val="000000"/>
          <w:sz w:val="28"/>
        </w:rPr>
        <w:t xml:space="preserve">
            2.   Руководитель предприятия (Ф.И.О.) (заказчик, заявитель) </w:t>
      </w:r>
    </w:p>
    <w:p>
      <w:pPr>
        <w:spacing w:after="0"/>
        <w:ind w:left="0"/>
        <w:jc w:val="both"/>
      </w:pPr>
      <w:r>
        <w:rPr>
          <w:rFonts w:ascii="Times New Roman"/>
          <w:b w:val="false"/>
          <w:i w:val="false"/>
          <w:color w:val="000000"/>
          <w:sz w:val="28"/>
        </w:rPr>
        <w:t xml:space="preserve">
            3.   Назначение испрашиваемого участка </w:t>
      </w:r>
    </w:p>
    <w:p>
      <w:pPr>
        <w:spacing w:after="0"/>
        <w:ind w:left="0"/>
        <w:jc w:val="both"/>
      </w:pPr>
      <w:r>
        <w:rPr>
          <w:rFonts w:ascii="Times New Roman"/>
          <w:b w:val="false"/>
          <w:i w:val="false"/>
          <w:color w:val="000000"/>
          <w:sz w:val="28"/>
        </w:rPr>
        <w:t xml:space="preserve">
            4.   Место расположения </w:t>
      </w:r>
    </w:p>
    <w:p>
      <w:pPr>
        <w:spacing w:after="0"/>
        <w:ind w:left="0"/>
        <w:jc w:val="both"/>
      </w:pPr>
      <w:r>
        <w:rPr>
          <w:rFonts w:ascii="Times New Roman"/>
          <w:b w:val="false"/>
          <w:i w:val="false"/>
          <w:color w:val="000000"/>
          <w:sz w:val="28"/>
        </w:rPr>
        <w:t xml:space="preserve">
            5.   Основание для проведения мероприятий </w:t>
      </w:r>
    </w:p>
    <w:p>
      <w:pPr>
        <w:spacing w:after="0"/>
        <w:ind w:left="0"/>
        <w:jc w:val="both"/>
      </w:pPr>
      <w:r>
        <w:rPr>
          <w:rFonts w:ascii="Times New Roman"/>
          <w:b w:val="false"/>
          <w:i w:val="false"/>
          <w:color w:val="000000"/>
          <w:sz w:val="28"/>
        </w:rPr>
        <w:t xml:space="preserve">
            6.   Форма собственности земельного участка (N, дата) </w:t>
      </w:r>
    </w:p>
    <w:p>
      <w:pPr>
        <w:spacing w:after="0"/>
        <w:ind w:left="0"/>
        <w:jc w:val="both"/>
      </w:pPr>
      <w:r>
        <w:rPr>
          <w:rFonts w:ascii="Times New Roman"/>
          <w:b w:val="false"/>
          <w:i w:val="false"/>
          <w:color w:val="000000"/>
          <w:sz w:val="28"/>
        </w:rPr>
        <w:t xml:space="preserve">
      ЗАКЛЮЧЕНИЕ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Уполномоченный орган (полное наименование) в соответствии с актом обследования, учитывая состояние зеленых насаждении согласовывает: </w:t>
      </w:r>
    </w:p>
    <w:p>
      <w:pPr>
        <w:spacing w:after="0"/>
        <w:ind w:left="0"/>
        <w:jc w:val="both"/>
      </w:pPr>
      <w:r>
        <w:rPr>
          <w:rFonts w:ascii="Times New Roman"/>
          <w:b w:val="false"/>
          <w:i w:val="false"/>
          <w:color w:val="000000"/>
          <w:sz w:val="28"/>
        </w:rPr>
        <w:t xml:space="preserve">
      - виды работ (кронировку, формовочную или санитарную обрезку, подчистку штамба следующих зеленых насаждений, с указанием породного состава, количества насаждений, диаметра, места произрастания, а также срока проведения работ).  </w:t>
      </w:r>
    </w:p>
    <w:p>
      <w:pPr>
        <w:spacing w:after="0"/>
        <w:ind w:left="0"/>
        <w:jc w:val="both"/>
      </w:pPr>
      <w:r>
        <w:rPr>
          <w:rFonts w:ascii="Times New Roman"/>
          <w:b w:val="false"/>
          <w:i w:val="false"/>
          <w:color w:val="000000"/>
          <w:sz w:val="28"/>
        </w:rPr>
        <w:t xml:space="preserve">
      При этом первому руководителю предписывается выполнить следующие  требования: </w:t>
      </w:r>
    </w:p>
    <w:p>
      <w:pPr>
        <w:spacing w:after="0"/>
        <w:ind w:left="0"/>
        <w:jc w:val="both"/>
      </w:pPr>
      <w:r>
        <w:rPr>
          <w:rFonts w:ascii="Times New Roman"/>
          <w:b w:val="false"/>
          <w:i w:val="false"/>
          <w:color w:val="000000"/>
          <w:sz w:val="28"/>
        </w:rPr>
        <w:t xml:space="preserve">
      1. Проводить полный комплекс мероприятий по уходу, содержанию и сохранению зеленых насаждений. </w:t>
      </w:r>
    </w:p>
    <w:p>
      <w:pPr>
        <w:spacing w:after="0"/>
        <w:ind w:left="0"/>
        <w:jc w:val="both"/>
      </w:pPr>
      <w:r>
        <w:rPr>
          <w:rFonts w:ascii="Times New Roman"/>
          <w:b w:val="false"/>
          <w:i w:val="false"/>
          <w:color w:val="000000"/>
          <w:sz w:val="28"/>
        </w:rPr>
        <w:t xml:space="preserve">
      2. Срок действия разрешения.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3. Заказчику необходимо в письменном порядке предоставить отчет о выполненной работе,  по завершению срока действия разрешения. </w:t>
      </w:r>
    </w:p>
    <w:p>
      <w:pPr>
        <w:spacing w:after="0"/>
        <w:ind w:left="0"/>
        <w:jc w:val="both"/>
      </w:pPr>
      <w:r>
        <w:rPr>
          <w:rFonts w:ascii="Times New Roman"/>
          <w:b w:val="false"/>
          <w:i w:val="false"/>
          <w:color w:val="000000"/>
          <w:sz w:val="28"/>
        </w:rPr>
        <w:t xml:space="preserve">
               Примечание:________________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Руководитель </w:t>
      </w:r>
    </w:p>
    <w:p>
      <w:pPr>
        <w:spacing w:after="0"/>
        <w:ind w:left="0"/>
        <w:jc w:val="both"/>
      </w:pPr>
      <w:r>
        <w:rPr>
          <w:rFonts w:ascii="Times New Roman"/>
          <w:b w:val="false"/>
          <w:i w:val="false"/>
          <w:color w:val="000000"/>
          <w:sz w:val="28"/>
        </w:rPr>
        <w:t xml:space="preserve">
      Уполномоченного органа                                    Ф.И.О.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N 4 </w:t>
            </w:r>
            <w:r>
              <w:br/>
            </w:r>
            <w:r>
              <w:rPr>
                <w:rFonts w:ascii="Times New Roman"/>
                <w:b w:val="false"/>
                <w:i w:val="false"/>
                <w:color w:val="000000"/>
                <w:sz w:val="20"/>
              </w:rPr>
              <w:t>к "Правилам содержания и защиты</w:t>
            </w:r>
            <w:r>
              <w:br/>
            </w:r>
            <w:r>
              <w:rPr>
                <w:rFonts w:ascii="Times New Roman"/>
                <w:b w:val="false"/>
                <w:i w:val="false"/>
                <w:color w:val="000000"/>
                <w:sz w:val="20"/>
              </w:rPr>
              <w:t xml:space="preserve">зеленых насаждений города Алматы" </w:t>
            </w:r>
          </w:p>
        </w:tc>
      </w:tr>
    </w:tbl>
    <w:bookmarkStart w:name="z98" w:id="98"/>
    <w:p>
      <w:pPr>
        <w:spacing w:after="0"/>
        <w:ind w:left="0"/>
        <w:jc w:val="left"/>
      </w:pPr>
      <w:r>
        <w:rPr>
          <w:rFonts w:ascii="Times New Roman"/>
          <w:b/>
          <w:i w:val="false"/>
          <w:color w:val="000000"/>
        </w:rPr>
        <w:t xml:space="preserve">  Реестр</w:t>
      </w:r>
      <w:r>
        <w:br/>
      </w:r>
      <w:r>
        <w:rPr>
          <w:rFonts w:ascii="Times New Roman"/>
          <w:b/>
          <w:i w:val="false"/>
          <w:color w:val="000000"/>
        </w:rPr>
        <w:t>зеленых насаждений города Алматы</w:t>
      </w:r>
      <w:r>
        <w:br/>
      </w:r>
      <w:r>
        <w:rPr>
          <w:rFonts w:ascii="Times New Roman"/>
          <w:b/>
          <w:i w:val="false"/>
          <w:color w:val="000000"/>
        </w:rPr>
        <w:t>на 1 января  ____   года</w:t>
      </w:r>
    </w:p>
    <w:bookmarkEnd w:id="98"/>
    <w:p>
      <w:pPr>
        <w:spacing w:after="0"/>
        <w:ind w:left="0"/>
        <w:jc w:val="both"/>
      </w:pPr>
      <w:r>
        <w:rPr>
          <w:rFonts w:ascii="Times New Roman"/>
          <w:b w:val="false"/>
          <w:i w:val="false"/>
          <w:color w:val="000000"/>
          <w:sz w:val="28"/>
        </w:rPr>
        <w:t xml:space="preserve">
      Распределение площади объектов (участков) зеленых насаждений </w:t>
      </w:r>
    </w:p>
    <w:p>
      <w:pPr>
        <w:spacing w:after="0"/>
        <w:ind w:left="0"/>
        <w:jc w:val="both"/>
      </w:pPr>
      <w:r>
        <w:rPr>
          <w:rFonts w:ascii="Times New Roman"/>
          <w:b w:val="false"/>
          <w:i w:val="false"/>
          <w:color w:val="000000"/>
          <w:sz w:val="28"/>
        </w:rPr>
        <w:t xml:space="preserve">
      по категориям земель, типам растительности и функциональному  </w:t>
      </w:r>
    </w:p>
    <w:p>
      <w:pPr>
        <w:spacing w:after="0"/>
        <w:ind w:left="0"/>
        <w:jc w:val="both"/>
      </w:pPr>
      <w:r>
        <w:rPr>
          <w:rFonts w:ascii="Times New Roman"/>
          <w:b w:val="false"/>
          <w:i w:val="false"/>
          <w:color w:val="000000"/>
          <w:sz w:val="28"/>
        </w:rPr>
        <w:t xml:space="preserve">
      назначению </w:t>
      </w:r>
    </w:p>
    <w:p>
      <w:pPr>
        <w:spacing w:after="0"/>
        <w:ind w:left="0"/>
        <w:jc w:val="both"/>
      </w:pPr>
      <w:r>
        <w:rPr>
          <w:rFonts w:ascii="Times New Roman"/>
          <w:b w:val="false"/>
          <w:i w:val="false"/>
          <w:color w:val="000000"/>
          <w:sz w:val="28"/>
        </w:rPr>
        <w:t xml:space="preserve">
      г. Алматы </w:t>
      </w:r>
    </w:p>
    <w:p>
      <w:pPr>
        <w:spacing w:after="0"/>
        <w:ind w:left="0"/>
        <w:jc w:val="both"/>
      </w:pPr>
      <w:r>
        <w:rPr>
          <w:rFonts w:ascii="Times New Roman"/>
          <w:b w:val="false"/>
          <w:i w:val="false"/>
          <w:color w:val="000000"/>
          <w:sz w:val="28"/>
        </w:rPr>
        <w:t xml:space="preserve">
      Административный район:(код) ___________________ </w:t>
      </w:r>
    </w:p>
    <w:p>
      <w:pPr>
        <w:spacing w:after="0"/>
        <w:ind w:left="0"/>
        <w:jc w:val="both"/>
      </w:pPr>
      <w:r>
        <w:rPr>
          <w:rFonts w:ascii="Times New Roman"/>
          <w:b w:val="false"/>
          <w:i w:val="false"/>
          <w:color w:val="000000"/>
          <w:sz w:val="28"/>
        </w:rPr>
        <w:t xml:space="preserve">
      Ответственный владелец: 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Реестр зеленых насаждений                                                        </w:t>
      </w:r>
    </w:p>
    <w:p>
      <w:pPr>
        <w:spacing w:after="0"/>
        <w:ind w:left="0"/>
        <w:jc w:val="both"/>
      </w:pPr>
      <w:r>
        <w:rPr>
          <w:rFonts w:ascii="Times New Roman"/>
          <w:b w:val="false"/>
          <w:i w:val="false"/>
          <w:color w:val="000000"/>
          <w:sz w:val="28"/>
        </w:rPr>
        <w:t xml:space="preserve">
      Таблица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4"/>
        <w:gridCol w:w="1185"/>
        <w:gridCol w:w="1185"/>
        <w:gridCol w:w="1591"/>
        <w:gridCol w:w="1186"/>
        <w:gridCol w:w="1053"/>
        <w:gridCol w:w="1591"/>
        <w:gridCol w:w="648"/>
        <w:gridCol w:w="1187"/>
      </w:tblGrid>
      <w:tr>
        <w:trPr>
          <w:trHeight w:val="30" w:hRule="atLeast"/>
        </w:trPr>
        <w:tc>
          <w:tcPr>
            <w:tcW w:w="2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п/п </w:t>
            </w:r>
            <w:r>
              <w:br/>
            </w:r>
            <w:r>
              <w:rPr>
                <w:rFonts w:ascii="Times New Roman"/>
                <w:b w:val="false"/>
                <w:i w:val="false"/>
                <w:color w:val="000000"/>
                <w:sz w:val="20"/>
              </w:rPr>
              <w:t xml:space="preserve">
инвен- </w:t>
            </w:r>
            <w:r>
              <w:br/>
            </w:r>
            <w:r>
              <w:rPr>
                <w:rFonts w:ascii="Times New Roman"/>
                <w:b w:val="false"/>
                <w:i w:val="false"/>
                <w:color w:val="000000"/>
                <w:sz w:val="20"/>
              </w:rPr>
              <w:t xml:space="preserve">
тарный, </w:t>
            </w:r>
            <w:r>
              <w:br/>
            </w:r>
            <w:r>
              <w:rPr>
                <w:rFonts w:ascii="Times New Roman"/>
                <w:b w:val="false"/>
                <w:i w:val="false"/>
                <w:color w:val="000000"/>
                <w:sz w:val="20"/>
              </w:rPr>
              <w:t xml:space="preserve">
№ пас- </w:t>
            </w:r>
            <w:r>
              <w:br/>
            </w:r>
            <w:r>
              <w:rPr>
                <w:rFonts w:ascii="Times New Roman"/>
                <w:b w:val="false"/>
                <w:i w:val="false"/>
                <w:color w:val="000000"/>
                <w:sz w:val="20"/>
              </w:rPr>
              <w:t xml:space="preserve">
порта </w:t>
            </w:r>
            <w:r>
              <w:br/>
            </w:r>
            <w:r>
              <w:rPr>
                <w:rFonts w:ascii="Times New Roman"/>
                <w:b w:val="false"/>
                <w:i w:val="false"/>
                <w:color w:val="000000"/>
                <w:sz w:val="20"/>
              </w:rPr>
              <w:t xml:space="preserve">
зеленого </w:t>
            </w:r>
            <w:r>
              <w:br/>
            </w:r>
            <w:r>
              <w:rPr>
                <w:rFonts w:ascii="Times New Roman"/>
                <w:b w:val="false"/>
                <w:i w:val="false"/>
                <w:color w:val="000000"/>
                <w:sz w:val="20"/>
              </w:rPr>
              <w:t xml:space="preserve">
насаж- </w:t>
            </w:r>
            <w:r>
              <w:br/>
            </w:r>
            <w:r>
              <w:rPr>
                <w:rFonts w:ascii="Times New Roman"/>
                <w:b w:val="false"/>
                <w:i w:val="false"/>
                <w:color w:val="000000"/>
                <w:sz w:val="20"/>
              </w:rPr>
              <w:t xml:space="preserve">
дения </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 </w:t>
            </w:r>
            <w:r>
              <w:br/>
            </w:r>
            <w:r>
              <w:rPr>
                <w:rFonts w:ascii="Times New Roman"/>
                <w:b w:val="false"/>
                <w:i w:val="false"/>
                <w:color w:val="000000"/>
                <w:sz w:val="20"/>
              </w:rPr>
              <w:t xml:space="preserve">
ональное </w:t>
            </w:r>
            <w:r>
              <w:br/>
            </w:r>
            <w:r>
              <w:rPr>
                <w:rFonts w:ascii="Times New Roman"/>
                <w:b w:val="false"/>
                <w:i w:val="false"/>
                <w:color w:val="000000"/>
                <w:sz w:val="20"/>
              </w:rPr>
              <w:t xml:space="preserve">
назначе- </w:t>
            </w:r>
            <w:r>
              <w:br/>
            </w:r>
            <w:r>
              <w:rPr>
                <w:rFonts w:ascii="Times New Roman"/>
                <w:b w:val="false"/>
                <w:i w:val="false"/>
                <w:color w:val="000000"/>
                <w:sz w:val="20"/>
              </w:rPr>
              <w:t xml:space="preserve">
ние земель </w:t>
            </w:r>
            <w:r>
              <w:br/>
            </w:r>
            <w:r>
              <w:rPr>
                <w:rFonts w:ascii="Times New Roman"/>
                <w:b w:val="false"/>
                <w:i w:val="false"/>
                <w:color w:val="000000"/>
                <w:sz w:val="20"/>
              </w:rPr>
              <w:t xml:space="preserve">
(категория </w:t>
            </w:r>
            <w:r>
              <w:br/>
            </w:r>
            <w:r>
              <w:rPr>
                <w:rFonts w:ascii="Times New Roman"/>
                <w:b w:val="false"/>
                <w:i w:val="false"/>
                <w:color w:val="000000"/>
                <w:sz w:val="20"/>
              </w:rPr>
              <w:t xml:space="preserve">
насаж- </w:t>
            </w:r>
            <w:r>
              <w:br/>
            </w:r>
            <w:r>
              <w:rPr>
                <w:rFonts w:ascii="Times New Roman"/>
                <w:b w:val="false"/>
                <w:i w:val="false"/>
                <w:color w:val="000000"/>
                <w:sz w:val="20"/>
              </w:rPr>
              <w:t xml:space="preserve">
дений) </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 </w:t>
            </w:r>
            <w:r>
              <w:br/>
            </w:r>
            <w:r>
              <w:rPr>
                <w:rFonts w:ascii="Times New Roman"/>
                <w:b w:val="false"/>
                <w:i w:val="false"/>
                <w:color w:val="000000"/>
                <w:sz w:val="20"/>
              </w:rPr>
              <w:t xml:space="preserve">
сифи- </w:t>
            </w:r>
            <w:r>
              <w:br/>
            </w:r>
            <w:r>
              <w:rPr>
                <w:rFonts w:ascii="Times New Roman"/>
                <w:b w:val="false"/>
                <w:i w:val="false"/>
                <w:color w:val="000000"/>
                <w:sz w:val="20"/>
              </w:rPr>
              <w:t xml:space="preserve">
каци- </w:t>
            </w:r>
            <w:r>
              <w:br/>
            </w:r>
            <w:r>
              <w:rPr>
                <w:rFonts w:ascii="Times New Roman"/>
                <w:b w:val="false"/>
                <w:i w:val="false"/>
                <w:color w:val="000000"/>
                <w:sz w:val="20"/>
              </w:rPr>
              <w:t xml:space="preserve">
он- </w:t>
            </w:r>
            <w:r>
              <w:br/>
            </w:r>
            <w:r>
              <w:rPr>
                <w:rFonts w:ascii="Times New Roman"/>
                <w:b w:val="false"/>
                <w:i w:val="false"/>
                <w:color w:val="000000"/>
                <w:sz w:val="20"/>
              </w:rPr>
              <w:t xml:space="preserve">
ный </w:t>
            </w:r>
            <w:r>
              <w:br/>
            </w:r>
            <w:r>
              <w:rPr>
                <w:rFonts w:ascii="Times New Roman"/>
                <w:b w:val="false"/>
                <w:i w:val="false"/>
                <w:color w:val="000000"/>
                <w:sz w:val="20"/>
              </w:rPr>
              <w:t xml:space="preserve">
код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Древесная растительность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Единич- </w:t>
            </w:r>
            <w:r>
              <w:br/>
            </w:r>
            <w:r>
              <w:rPr>
                <w:rFonts w:ascii="Times New Roman"/>
                <w:b w:val="false"/>
                <w:i w:val="false"/>
                <w:color w:val="000000"/>
                <w:sz w:val="20"/>
              </w:rPr>
              <w:t xml:space="preserve">
ные дере- </w:t>
            </w:r>
            <w:r>
              <w:br/>
            </w:r>
            <w:r>
              <w:rPr>
                <w:rFonts w:ascii="Times New Roman"/>
                <w:b w:val="false"/>
                <w:i w:val="false"/>
                <w:color w:val="000000"/>
                <w:sz w:val="20"/>
              </w:rPr>
              <w:t xml:space="preserve">
вья, шт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 </w:t>
            </w:r>
            <w:r>
              <w:br/>
            </w:r>
            <w:r>
              <w:rPr>
                <w:rFonts w:ascii="Times New Roman"/>
                <w:b w:val="false"/>
                <w:i w:val="false"/>
                <w:color w:val="000000"/>
                <w:sz w:val="20"/>
              </w:rPr>
              <w:t xml:space="preserve">
пы, </w:t>
            </w:r>
            <w:r>
              <w:br/>
            </w:r>
            <w:r>
              <w:rPr>
                <w:rFonts w:ascii="Times New Roman"/>
                <w:b w:val="false"/>
                <w:i w:val="false"/>
                <w:color w:val="000000"/>
                <w:sz w:val="20"/>
              </w:rPr>
              <w:t xml:space="preserve">
курти- </w:t>
            </w:r>
            <w:r>
              <w:br/>
            </w:r>
            <w:r>
              <w:rPr>
                <w:rFonts w:ascii="Times New Roman"/>
                <w:b w:val="false"/>
                <w:i w:val="false"/>
                <w:color w:val="000000"/>
                <w:sz w:val="20"/>
              </w:rPr>
              <w:t xml:space="preserve">
ны, </w:t>
            </w:r>
            <w:r>
              <w:br/>
            </w:r>
            <w:r>
              <w:rPr>
                <w:rFonts w:ascii="Times New Roman"/>
                <w:b w:val="false"/>
                <w:i w:val="false"/>
                <w:color w:val="000000"/>
                <w:sz w:val="20"/>
              </w:rPr>
              <w:t xml:space="preserve">
шт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Рощи </w:t>
            </w:r>
            <w:r>
              <w:br/>
            </w:r>
            <w:r>
              <w:rPr>
                <w:rFonts w:ascii="Times New Roman"/>
                <w:b w:val="false"/>
                <w:i w:val="false"/>
                <w:color w:val="000000"/>
                <w:sz w:val="20"/>
              </w:rPr>
              <w:t xml:space="preserve">
сады, </w:t>
            </w:r>
            <w:r>
              <w:br/>
            </w:r>
            <w:r>
              <w:rPr>
                <w:rFonts w:ascii="Times New Roman"/>
                <w:b w:val="false"/>
                <w:i w:val="false"/>
                <w:color w:val="000000"/>
                <w:sz w:val="20"/>
              </w:rPr>
              <w:t xml:space="preserve">
шт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Линей- </w:t>
            </w:r>
            <w:r>
              <w:br/>
            </w:r>
            <w:r>
              <w:rPr>
                <w:rFonts w:ascii="Times New Roman"/>
                <w:b w:val="false"/>
                <w:i w:val="false"/>
                <w:color w:val="000000"/>
                <w:sz w:val="20"/>
              </w:rPr>
              <w:t xml:space="preserve">
ные </w:t>
            </w:r>
            <w:r>
              <w:br/>
            </w:r>
            <w:r>
              <w:rPr>
                <w:rFonts w:ascii="Times New Roman"/>
                <w:b w:val="false"/>
                <w:i w:val="false"/>
                <w:color w:val="000000"/>
                <w:sz w:val="20"/>
              </w:rPr>
              <w:t xml:space="preserve">
 насаж- </w:t>
            </w:r>
            <w:r>
              <w:br/>
            </w:r>
            <w:r>
              <w:rPr>
                <w:rFonts w:ascii="Times New Roman"/>
                <w:b w:val="false"/>
                <w:i w:val="false"/>
                <w:color w:val="000000"/>
                <w:sz w:val="20"/>
              </w:rPr>
              <w:t xml:space="preserve">
дения, </w:t>
            </w:r>
            <w:r>
              <w:br/>
            </w:r>
            <w:r>
              <w:rPr>
                <w:rFonts w:ascii="Times New Roman"/>
                <w:b w:val="false"/>
                <w:i w:val="false"/>
                <w:color w:val="000000"/>
                <w:sz w:val="20"/>
              </w:rPr>
              <w:t xml:space="preserve">
 шт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КСО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 </w:t>
            </w:r>
            <w:r>
              <w:br/>
            </w:r>
            <w:r>
              <w:rPr>
                <w:rFonts w:ascii="Times New Roman"/>
                <w:b w:val="false"/>
                <w:i w:val="false"/>
                <w:color w:val="000000"/>
                <w:sz w:val="20"/>
              </w:rPr>
              <w:t xml:space="preserve">
го, </w:t>
            </w:r>
            <w:r>
              <w:br/>
            </w:r>
            <w:r>
              <w:rPr>
                <w:rFonts w:ascii="Times New Roman"/>
                <w:b w:val="false"/>
                <w:i w:val="false"/>
                <w:color w:val="000000"/>
                <w:sz w:val="20"/>
              </w:rPr>
              <w:t xml:space="preserve">
шт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7"/>
        <w:gridCol w:w="1622"/>
        <w:gridCol w:w="2247"/>
        <w:gridCol w:w="2247"/>
        <w:gridCol w:w="998"/>
        <w:gridCol w:w="293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Кустарниковая </w:t>
            </w:r>
            <w:r>
              <w:br/>
            </w:r>
            <w:r>
              <w:rPr>
                <w:rFonts w:ascii="Times New Roman"/>
                <w:b w:val="false"/>
                <w:i w:val="false"/>
                <w:color w:val="000000"/>
                <w:sz w:val="20"/>
              </w:rPr>
              <w:t xml:space="preserve">
растительность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Единич- </w:t>
            </w:r>
          </w:p>
          <w:p>
            <w:pPr>
              <w:spacing w:after="20"/>
              <w:ind w:left="20"/>
              <w:jc w:val="both"/>
            </w:pPr>
            <w:r>
              <w:rPr>
                <w:rFonts w:ascii="Times New Roman"/>
                <w:b w:val="false"/>
                <w:i w:val="false"/>
                <w:color w:val="000000"/>
                <w:sz w:val="20"/>
              </w:rPr>
              <w:t xml:space="preserve">
ные, шт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Живая </w:t>
            </w:r>
          </w:p>
          <w:p>
            <w:pPr>
              <w:spacing w:after="20"/>
              <w:ind w:left="20"/>
              <w:jc w:val="both"/>
            </w:pPr>
            <w:r>
              <w:rPr>
                <w:rFonts w:ascii="Times New Roman"/>
                <w:b w:val="false"/>
                <w:i w:val="false"/>
                <w:color w:val="000000"/>
                <w:sz w:val="20"/>
              </w:rPr>
              <w:t xml:space="preserve">
изгородь, </w:t>
            </w:r>
          </w:p>
          <w:p>
            <w:pPr>
              <w:spacing w:after="20"/>
              <w:ind w:left="20"/>
              <w:jc w:val="both"/>
            </w:pPr>
            <w:r>
              <w:rPr>
                <w:rFonts w:ascii="Times New Roman"/>
                <w:b w:val="false"/>
                <w:i w:val="false"/>
                <w:color w:val="000000"/>
                <w:sz w:val="20"/>
              </w:rPr>
              <w:t xml:space="preserve">
п.м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Рядовые </w:t>
            </w:r>
          </w:p>
          <w:p>
            <w:pPr>
              <w:spacing w:after="20"/>
              <w:ind w:left="20"/>
              <w:jc w:val="both"/>
            </w:pPr>
            <w:r>
              <w:rPr>
                <w:rFonts w:ascii="Times New Roman"/>
                <w:b w:val="false"/>
                <w:i w:val="false"/>
                <w:color w:val="000000"/>
                <w:sz w:val="20"/>
              </w:rPr>
              <w:t xml:space="preserve">
посадки, шт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Групповые </w:t>
            </w:r>
            <w:r>
              <w:br/>
            </w:r>
            <w:r>
              <w:rPr>
                <w:rFonts w:ascii="Times New Roman"/>
                <w:b w:val="false"/>
                <w:i w:val="false"/>
                <w:color w:val="000000"/>
                <w:sz w:val="20"/>
              </w:rPr>
              <w:t xml:space="preserve">
посадки, шт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КСО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r>
              <w:br/>
            </w:r>
            <w:r>
              <w:rPr>
                <w:rFonts w:ascii="Times New Roman"/>
                <w:b w:val="false"/>
                <w:i w:val="false"/>
                <w:color w:val="000000"/>
                <w:sz w:val="20"/>
              </w:rPr>
              <w:t xml:space="preserve">
п.м./шт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1034"/>
        <w:gridCol w:w="1271"/>
        <w:gridCol w:w="1034"/>
        <w:gridCol w:w="1034"/>
        <w:gridCol w:w="564"/>
        <w:gridCol w:w="1034"/>
        <w:gridCol w:w="1034"/>
        <w:gridCol w:w="1272"/>
        <w:gridCol w:w="1035"/>
        <w:gridCol w:w="565"/>
        <w:gridCol w:w="1036"/>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ОТКРЫТЫЕ ПРОСТРАНСТВА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ЦВЕТНИКИ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ГАЗОНЫ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Лет-ники, </w:t>
            </w:r>
            <w:r>
              <w:br/>
            </w:r>
            <w:r>
              <w:rPr>
                <w:rFonts w:ascii="Times New Roman"/>
                <w:b w:val="false"/>
                <w:i w:val="false"/>
                <w:color w:val="000000"/>
                <w:sz w:val="20"/>
              </w:rPr>
              <w:t xml:space="preserve">
МІ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 </w:t>
            </w:r>
            <w:r>
              <w:br/>
            </w:r>
            <w:r>
              <w:rPr>
                <w:rFonts w:ascii="Times New Roman"/>
                <w:b w:val="false"/>
                <w:i w:val="false"/>
                <w:color w:val="000000"/>
                <w:sz w:val="20"/>
              </w:rPr>
              <w:t xml:space="preserve">
лет- </w:t>
            </w:r>
            <w:r>
              <w:br/>
            </w:r>
            <w:r>
              <w:rPr>
                <w:rFonts w:ascii="Times New Roman"/>
                <w:b w:val="false"/>
                <w:i w:val="false"/>
                <w:color w:val="000000"/>
                <w:sz w:val="20"/>
              </w:rPr>
              <w:t xml:space="preserve">
ники, </w:t>
            </w:r>
            <w:r>
              <w:br/>
            </w:r>
            <w:r>
              <w:rPr>
                <w:rFonts w:ascii="Times New Roman"/>
                <w:b w:val="false"/>
                <w:i w:val="false"/>
                <w:color w:val="000000"/>
                <w:sz w:val="20"/>
              </w:rPr>
              <w:t xml:space="preserve">
МІ/шт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 </w:t>
            </w:r>
            <w:r>
              <w:br/>
            </w:r>
            <w:r>
              <w:rPr>
                <w:rFonts w:ascii="Times New Roman"/>
                <w:b w:val="false"/>
                <w:i w:val="false"/>
                <w:color w:val="000000"/>
                <w:sz w:val="20"/>
              </w:rPr>
              <w:t xml:space="preserve">
тей- </w:t>
            </w:r>
            <w:r>
              <w:br/>
            </w:r>
            <w:r>
              <w:rPr>
                <w:rFonts w:ascii="Times New Roman"/>
                <w:b w:val="false"/>
                <w:i w:val="false"/>
                <w:color w:val="000000"/>
                <w:sz w:val="20"/>
              </w:rPr>
              <w:t xml:space="preserve">
нер- </w:t>
            </w:r>
            <w:r>
              <w:br/>
            </w:r>
            <w:r>
              <w:rPr>
                <w:rFonts w:ascii="Times New Roman"/>
                <w:b w:val="false"/>
                <w:i w:val="false"/>
                <w:color w:val="000000"/>
                <w:sz w:val="20"/>
              </w:rPr>
              <w:t xml:space="preserve">
ные, шт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 </w:t>
            </w:r>
            <w:r>
              <w:br/>
            </w:r>
            <w:r>
              <w:rPr>
                <w:rFonts w:ascii="Times New Roman"/>
                <w:b w:val="false"/>
                <w:i w:val="false"/>
                <w:color w:val="000000"/>
                <w:sz w:val="20"/>
              </w:rPr>
              <w:t xml:space="preserve">
зон, </w:t>
            </w:r>
            <w:r>
              <w:br/>
            </w:r>
            <w:r>
              <w:rPr>
                <w:rFonts w:ascii="Times New Roman"/>
                <w:b w:val="false"/>
                <w:i w:val="false"/>
                <w:color w:val="000000"/>
                <w:sz w:val="20"/>
              </w:rPr>
              <w:t xml:space="preserve">
 МІ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Альпи- </w:t>
            </w:r>
            <w:r>
              <w:br/>
            </w:r>
            <w:r>
              <w:rPr>
                <w:rFonts w:ascii="Times New Roman"/>
                <w:b w:val="false"/>
                <w:i w:val="false"/>
                <w:color w:val="000000"/>
                <w:sz w:val="20"/>
              </w:rPr>
              <w:t xml:space="preserve">
нарий, </w:t>
            </w:r>
            <w:r>
              <w:br/>
            </w:r>
            <w:r>
              <w:rPr>
                <w:rFonts w:ascii="Times New Roman"/>
                <w:b w:val="false"/>
                <w:i w:val="false"/>
                <w:color w:val="000000"/>
                <w:sz w:val="20"/>
              </w:rPr>
              <w:t xml:space="preserve">
рока- </w:t>
            </w:r>
            <w:r>
              <w:br/>
            </w:r>
            <w:r>
              <w:rPr>
                <w:rFonts w:ascii="Times New Roman"/>
                <w:b w:val="false"/>
                <w:i w:val="false"/>
                <w:color w:val="000000"/>
                <w:sz w:val="20"/>
              </w:rPr>
              <w:t xml:space="preserve">
рий, </w:t>
            </w:r>
            <w:r>
              <w:br/>
            </w:r>
            <w:r>
              <w:rPr>
                <w:rFonts w:ascii="Times New Roman"/>
                <w:b w:val="false"/>
                <w:i w:val="false"/>
                <w:color w:val="000000"/>
                <w:sz w:val="20"/>
              </w:rPr>
              <w:t xml:space="preserve">
МІ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КСО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 </w:t>
            </w:r>
            <w:r>
              <w:br/>
            </w:r>
            <w:r>
              <w:rPr>
                <w:rFonts w:ascii="Times New Roman"/>
                <w:b w:val="false"/>
                <w:i w:val="false"/>
                <w:color w:val="000000"/>
                <w:sz w:val="20"/>
              </w:rPr>
              <w:t xml:space="preserve">
го: </w:t>
            </w:r>
            <w:r>
              <w:br/>
            </w:r>
            <w:r>
              <w:rPr>
                <w:rFonts w:ascii="Times New Roman"/>
                <w:b w:val="false"/>
                <w:i w:val="false"/>
                <w:color w:val="000000"/>
                <w:sz w:val="20"/>
              </w:rPr>
              <w:t xml:space="preserve">
МІ/ </w:t>
            </w:r>
            <w:r>
              <w:br/>
            </w:r>
            <w:r>
              <w:rPr>
                <w:rFonts w:ascii="Times New Roman"/>
                <w:b w:val="false"/>
                <w:i w:val="false"/>
                <w:color w:val="000000"/>
                <w:sz w:val="20"/>
              </w:rPr>
              <w:t xml:space="preserve">
шт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 </w:t>
            </w:r>
            <w:r>
              <w:br/>
            </w:r>
            <w:r>
              <w:rPr>
                <w:rFonts w:ascii="Times New Roman"/>
                <w:b w:val="false"/>
                <w:i w:val="false"/>
                <w:color w:val="000000"/>
                <w:sz w:val="20"/>
              </w:rPr>
              <w:t xml:space="preserve">
тер- </w:t>
            </w:r>
            <w:r>
              <w:br/>
            </w:r>
            <w:r>
              <w:rPr>
                <w:rFonts w:ascii="Times New Roman"/>
                <w:b w:val="false"/>
                <w:i w:val="false"/>
                <w:color w:val="000000"/>
                <w:sz w:val="20"/>
              </w:rPr>
              <w:t xml:space="preserve">
ные, </w:t>
            </w:r>
            <w:r>
              <w:br/>
            </w:r>
            <w:r>
              <w:rPr>
                <w:rFonts w:ascii="Times New Roman"/>
                <w:b w:val="false"/>
                <w:i w:val="false"/>
                <w:color w:val="000000"/>
                <w:sz w:val="20"/>
              </w:rPr>
              <w:t xml:space="preserve">
М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Обыкно- </w:t>
            </w:r>
            <w:r>
              <w:br/>
            </w:r>
            <w:r>
              <w:rPr>
                <w:rFonts w:ascii="Times New Roman"/>
                <w:b w:val="false"/>
                <w:i w:val="false"/>
                <w:color w:val="000000"/>
                <w:sz w:val="20"/>
              </w:rPr>
              <w:t xml:space="preserve">
веные,  </w:t>
            </w:r>
            <w:r>
              <w:br/>
            </w:r>
            <w:r>
              <w:rPr>
                <w:rFonts w:ascii="Times New Roman"/>
                <w:b w:val="false"/>
                <w:i w:val="false"/>
                <w:color w:val="000000"/>
                <w:sz w:val="20"/>
              </w:rPr>
              <w:t xml:space="preserve">
МІ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Напоч- </w:t>
            </w:r>
            <w:r>
              <w:br/>
            </w:r>
            <w:r>
              <w:rPr>
                <w:rFonts w:ascii="Times New Roman"/>
                <w:b w:val="false"/>
                <w:i w:val="false"/>
                <w:color w:val="000000"/>
                <w:sz w:val="20"/>
              </w:rPr>
              <w:t xml:space="preserve">
вен- </w:t>
            </w:r>
            <w:r>
              <w:br/>
            </w:r>
            <w:r>
              <w:rPr>
                <w:rFonts w:ascii="Times New Roman"/>
                <w:b w:val="false"/>
                <w:i w:val="false"/>
                <w:color w:val="000000"/>
                <w:sz w:val="20"/>
              </w:rPr>
              <w:t xml:space="preserve">
ный </w:t>
            </w:r>
            <w:r>
              <w:br/>
            </w:r>
            <w:r>
              <w:rPr>
                <w:rFonts w:ascii="Times New Roman"/>
                <w:b w:val="false"/>
                <w:i w:val="false"/>
                <w:color w:val="000000"/>
                <w:sz w:val="20"/>
              </w:rPr>
              <w:t xml:space="preserve">
Пок- </w:t>
            </w:r>
            <w:r>
              <w:br/>
            </w:r>
            <w:r>
              <w:rPr>
                <w:rFonts w:ascii="Times New Roman"/>
                <w:b w:val="false"/>
                <w:i w:val="false"/>
                <w:color w:val="000000"/>
                <w:sz w:val="20"/>
              </w:rPr>
              <w:t xml:space="preserve">
ров, </w:t>
            </w:r>
            <w:r>
              <w:br/>
            </w:r>
            <w:r>
              <w:rPr>
                <w:rFonts w:ascii="Times New Roman"/>
                <w:b w:val="false"/>
                <w:i w:val="false"/>
                <w:color w:val="000000"/>
                <w:sz w:val="20"/>
              </w:rPr>
              <w:t xml:space="preserve">
 М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КСО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 </w:t>
            </w:r>
            <w:r>
              <w:br/>
            </w:r>
            <w:r>
              <w:rPr>
                <w:rFonts w:ascii="Times New Roman"/>
                <w:b w:val="false"/>
                <w:i w:val="false"/>
                <w:color w:val="000000"/>
                <w:sz w:val="20"/>
              </w:rPr>
              <w:t xml:space="preserve">
го: </w:t>
            </w:r>
            <w:r>
              <w:br/>
            </w:r>
            <w:r>
              <w:rPr>
                <w:rFonts w:ascii="Times New Roman"/>
                <w:b w:val="false"/>
                <w:i w:val="false"/>
                <w:color w:val="000000"/>
                <w:sz w:val="20"/>
              </w:rPr>
              <w:t xml:space="preserve">
МІ/ </w:t>
            </w:r>
            <w:r>
              <w:br/>
            </w:r>
            <w:r>
              <w:rPr>
                <w:rFonts w:ascii="Times New Roman"/>
                <w:b w:val="false"/>
                <w:i w:val="false"/>
                <w:color w:val="000000"/>
                <w:sz w:val="20"/>
              </w:rPr>
              <w:t xml:space="preserve">
шт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содержания и защиты</w:t>
            </w:r>
            <w:r>
              <w:br/>
            </w:r>
            <w:r>
              <w:rPr>
                <w:rFonts w:ascii="Times New Roman"/>
                <w:b w:val="false"/>
                <w:i w:val="false"/>
                <w:color w:val="000000"/>
                <w:sz w:val="20"/>
              </w:rPr>
              <w:t>зеленых насаждений города Алматы"</w:t>
            </w:r>
          </w:p>
        </w:tc>
      </w:tr>
    </w:tbl>
    <w:p>
      <w:pPr>
        <w:spacing w:after="0"/>
        <w:ind w:left="0"/>
        <w:jc w:val="both"/>
      </w:pPr>
      <w:r>
        <w:rPr>
          <w:rFonts w:ascii="Times New Roman"/>
          <w:b w:val="false"/>
          <w:i w:val="false"/>
          <w:color w:val="ff0000"/>
          <w:sz w:val="28"/>
        </w:rPr>
        <w:t xml:space="preserve">
      Сноска. Приложение 5 дополнено </w:t>
      </w:r>
      <w:r>
        <w:rPr>
          <w:rFonts w:ascii="Times New Roman"/>
          <w:b w:val="false"/>
          <w:i w:val="false"/>
          <w:color w:val="ff0000"/>
          <w:sz w:val="28"/>
        </w:rPr>
        <w:t>решением</w:t>
      </w:r>
      <w:r>
        <w:rPr>
          <w:rFonts w:ascii="Times New Roman"/>
          <w:b w:val="false"/>
          <w:i w:val="false"/>
          <w:color w:val="ff0000"/>
          <w:sz w:val="28"/>
        </w:rPr>
        <w:t xml:space="preserve"> Маслихата города Алматы от 12.04.2010 № 316 (порядок введения в действие см. </w:t>
      </w:r>
      <w:r>
        <w:rPr>
          <w:rFonts w:ascii="Times New Roman"/>
          <w:b w:val="false"/>
          <w:i w:val="false"/>
          <w:color w:val="ff0000"/>
          <w:sz w:val="28"/>
        </w:rPr>
        <w:t>п.3</w:t>
      </w:r>
      <w:r>
        <w:rPr>
          <w:rFonts w:ascii="Times New Roman"/>
          <w:b w:val="false"/>
          <w:i w:val="false"/>
          <w:color w:val="ff0000"/>
          <w:sz w:val="28"/>
        </w:rPr>
        <w:t>).</w:t>
      </w:r>
    </w:p>
    <w:p>
      <w:pPr>
        <w:spacing w:after="0"/>
        <w:ind w:left="0"/>
        <w:jc w:val="left"/>
      </w:pPr>
      <w:r>
        <w:rPr>
          <w:rFonts w:ascii="Times New Roman"/>
          <w:b/>
          <w:i w:val="false"/>
          <w:color w:val="000000"/>
        </w:rPr>
        <w:t xml:space="preserve"> ВОЗВРАТНЫЙ ТАЛОН К РАЗРЕШЕНИЮ</w:t>
      </w:r>
      <w:r>
        <w:br/>
      </w:r>
      <w:r>
        <w:rPr>
          <w:rFonts w:ascii="Times New Roman"/>
          <w:b/>
          <w:i w:val="false"/>
          <w:color w:val="000000"/>
        </w:rPr>
        <w:t>по контролю о работе проведенном согласно выданного</w:t>
      </w:r>
      <w:r>
        <w:br/>
      </w:r>
      <w:r>
        <w:rPr>
          <w:rFonts w:ascii="Times New Roman"/>
          <w:b/>
          <w:i w:val="false"/>
          <w:color w:val="000000"/>
        </w:rPr>
        <w:t>разрешения на снос зеленых насаждений</w:t>
      </w:r>
    </w:p>
    <w:p>
      <w:pPr>
        <w:spacing w:after="0"/>
        <w:ind w:left="0"/>
        <w:jc w:val="both"/>
      </w:pPr>
      <w:r>
        <w:rPr>
          <w:rFonts w:ascii="Times New Roman"/>
          <w:b w:val="false"/>
          <w:i w:val="false"/>
          <w:color w:val="000000"/>
          <w:sz w:val="28"/>
        </w:rPr>
        <w:t>
      Заказчик: ______________________________, дата и № выданного разрешения 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4"/>
        <w:gridCol w:w="1270"/>
        <w:gridCol w:w="1270"/>
        <w:gridCol w:w="1270"/>
        <w:gridCol w:w="1704"/>
        <w:gridCol w:w="1270"/>
        <w:gridCol w:w="1270"/>
        <w:gridCol w:w="1271"/>
        <w:gridCol w:w="1271"/>
      </w:tblGrid>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w:t>
            </w:r>
            <w:r>
              <w:br/>
            </w:r>
            <w:r>
              <w:rPr>
                <w:rFonts w:ascii="Times New Roman"/>
                <w:b w:val="false"/>
                <w:i w:val="false"/>
                <w:color w:val="000000"/>
                <w:sz w:val="20"/>
              </w:rPr>
              <w:t>
ложение</w:t>
            </w:r>
            <w:r>
              <w:br/>
            </w:r>
            <w:r>
              <w:rPr>
                <w:rFonts w:ascii="Times New Roman"/>
                <w:b w:val="false"/>
                <w:i w:val="false"/>
                <w:color w:val="000000"/>
                <w:sz w:val="20"/>
              </w:rPr>
              <w:t>
зеленых</w:t>
            </w:r>
            <w:r>
              <w:br/>
            </w:r>
            <w:r>
              <w:rPr>
                <w:rFonts w:ascii="Times New Roman"/>
                <w:b w:val="false"/>
                <w:i w:val="false"/>
                <w:color w:val="000000"/>
                <w:sz w:val="20"/>
              </w:rPr>
              <w:t>
насаж-</w:t>
            </w:r>
            <w:r>
              <w:br/>
            </w:r>
            <w:r>
              <w:rPr>
                <w:rFonts w:ascii="Times New Roman"/>
                <w:b w:val="false"/>
                <w:i w:val="false"/>
                <w:color w:val="000000"/>
                <w:sz w:val="20"/>
              </w:rPr>
              <w:t>
дений,</w:t>
            </w:r>
            <w:r>
              <w:br/>
            </w:r>
            <w:r>
              <w:rPr>
                <w:rFonts w:ascii="Times New Roman"/>
                <w:b w:val="false"/>
                <w:i w:val="false"/>
                <w:color w:val="000000"/>
                <w:sz w:val="20"/>
              </w:rPr>
              <w:t>
подле-</w:t>
            </w:r>
            <w:r>
              <w:br/>
            </w:r>
            <w:r>
              <w:rPr>
                <w:rFonts w:ascii="Times New Roman"/>
                <w:b w:val="false"/>
                <w:i w:val="false"/>
                <w:color w:val="000000"/>
                <w:sz w:val="20"/>
              </w:rPr>
              <w:t>
жащих</w:t>
            </w:r>
            <w:r>
              <w:br/>
            </w:r>
            <w:r>
              <w:rPr>
                <w:rFonts w:ascii="Times New Roman"/>
                <w:b w:val="false"/>
                <w:i w:val="false"/>
                <w:color w:val="000000"/>
                <w:sz w:val="20"/>
              </w:rPr>
              <w:t>
сносу</w:t>
            </w:r>
            <w:r>
              <w:br/>
            </w:r>
            <w:r>
              <w:rPr>
                <w:rFonts w:ascii="Times New Roman"/>
                <w:b w:val="false"/>
                <w:i w:val="false"/>
                <w:color w:val="000000"/>
                <w:sz w:val="20"/>
              </w:rPr>
              <w:t>
согла-</w:t>
            </w:r>
            <w:r>
              <w:br/>
            </w:r>
            <w:r>
              <w:rPr>
                <w:rFonts w:ascii="Times New Roman"/>
                <w:b w:val="false"/>
                <w:i w:val="false"/>
                <w:color w:val="000000"/>
                <w:sz w:val="20"/>
              </w:rPr>
              <w:t>
сно</w:t>
            </w:r>
            <w:r>
              <w:br/>
            </w:r>
            <w:r>
              <w:rPr>
                <w:rFonts w:ascii="Times New Roman"/>
                <w:b w:val="false"/>
                <w:i w:val="false"/>
                <w:color w:val="000000"/>
                <w:sz w:val="20"/>
              </w:rPr>
              <w:t>
разре-</w:t>
            </w:r>
            <w:r>
              <w:br/>
            </w:r>
            <w:r>
              <w:rPr>
                <w:rFonts w:ascii="Times New Roman"/>
                <w:b w:val="false"/>
                <w:i w:val="false"/>
                <w:color w:val="000000"/>
                <w:sz w:val="20"/>
              </w:rPr>
              <w:t>
шения</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Породный</w:t>
            </w:r>
            <w:r>
              <w:br/>
            </w:r>
            <w:r>
              <w:rPr>
                <w:rFonts w:ascii="Times New Roman"/>
                <w:b w:val="false"/>
                <w:i w:val="false"/>
                <w:color w:val="000000"/>
                <w:sz w:val="20"/>
              </w:rPr>
              <w:t>
состав</w:t>
            </w:r>
            <w:r>
              <w:br/>
            </w:r>
            <w:r>
              <w:rPr>
                <w:rFonts w:ascii="Times New Roman"/>
                <w:b w:val="false"/>
                <w:i w:val="false"/>
                <w:color w:val="000000"/>
                <w:sz w:val="20"/>
              </w:rPr>
              <w:t>
деревьев</w:t>
            </w:r>
            <w:r>
              <w:br/>
            </w:r>
            <w:r>
              <w:rPr>
                <w:rFonts w:ascii="Times New Roman"/>
                <w:b w:val="false"/>
                <w:i w:val="false"/>
                <w:color w:val="000000"/>
                <w:sz w:val="20"/>
              </w:rPr>
              <w:t>
подлежа-</w:t>
            </w:r>
            <w:r>
              <w:br/>
            </w:r>
            <w:r>
              <w:rPr>
                <w:rFonts w:ascii="Times New Roman"/>
                <w:b w:val="false"/>
                <w:i w:val="false"/>
                <w:color w:val="000000"/>
                <w:sz w:val="20"/>
              </w:rPr>
              <w:t>
щих</w:t>
            </w:r>
            <w:r>
              <w:br/>
            </w:r>
            <w:r>
              <w:rPr>
                <w:rFonts w:ascii="Times New Roman"/>
                <w:b w:val="false"/>
                <w:i w:val="false"/>
                <w:color w:val="000000"/>
                <w:sz w:val="20"/>
              </w:rPr>
              <w:t>
сносу</w:t>
            </w:r>
            <w:r>
              <w:br/>
            </w:r>
            <w:r>
              <w:rPr>
                <w:rFonts w:ascii="Times New Roman"/>
                <w:b w:val="false"/>
                <w:i w:val="false"/>
                <w:color w:val="000000"/>
                <w:sz w:val="20"/>
              </w:rPr>
              <w:t>
согласно</w:t>
            </w:r>
            <w:r>
              <w:br/>
            </w:r>
            <w:r>
              <w:rPr>
                <w:rFonts w:ascii="Times New Roman"/>
                <w:b w:val="false"/>
                <w:i w:val="false"/>
                <w:color w:val="000000"/>
                <w:sz w:val="20"/>
              </w:rPr>
              <w:t>
разреше-</w:t>
            </w:r>
            <w:r>
              <w:br/>
            </w:r>
            <w:r>
              <w:rPr>
                <w:rFonts w:ascii="Times New Roman"/>
                <w:b w:val="false"/>
                <w:i w:val="false"/>
                <w:color w:val="000000"/>
                <w:sz w:val="20"/>
              </w:rPr>
              <w:t>
ния</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w:t>
            </w:r>
            <w:r>
              <w:br/>
            </w:r>
            <w:r>
              <w:rPr>
                <w:rFonts w:ascii="Times New Roman"/>
                <w:b w:val="false"/>
                <w:i w:val="false"/>
                <w:color w:val="000000"/>
                <w:sz w:val="20"/>
              </w:rPr>
              <w:t>
ли-</w:t>
            </w:r>
            <w:r>
              <w:br/>
            </w:r>
            <w:r>
              <w:rPr>
                <w:rFonts w:ascii="Times New Roman"/>
                <w:b w:val="false"/>
                <w:i w:val="false"/>
                <w:color w:val="000000"/>
                <w:sz w:val="20"/>
              </w:rPr>
              <w:t>
чест-</w:t>
            </w:r>
            <w:r>
              <w:br/>
            </w:r>
            <w:r>
              <w:rPr>
                <w:rFonts w:ascii="Times New Roman"/>
                <w:b w:val="false"/>
                <w:i w:val="false"/>
                <w:color w:val="000000"/>
                <w:sz w:val="20"/>
              </w:rPr>
              <w:t>
во</w:t>
            </w:r>
            <w:r>
              <w:br/>
            </w:r>
            <w:r>
              <w:rPr>
                <w:rFonts w:ascii="Times New Roman"/>
                <w:b w:val="false"/>
                <w:i w:val="false"/>
                <w:color w:val="000000"/>
                <w:sz w:val="20"/>
              </w:rPr>
              <w:t>
(штук</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w:t>
            </w:r>
            <w:r>
              <w:br/>
            </w:r>
            <w:r>
              <w:rPr>
                <w:rFonts w:ascii="Times New Roman"/>
                <w:b w:val="false"/>
                <w:i w:val="false"/>
                <w:color w:val="000000"/>
                <w:sz w:val="20"/>
              </w:rPr>
              <w:t>
ческий</w:t>
            </w:r>
            <w:r>
              <w:br/>
            </w:r>
            <w:r>
              <w:rPr>
                <w:rFonts w:ascii="Times New Roman"/>
                <w:b w:val="false"/>
                <w:i w:val="false"/>
                <w:color w:val="000000"/>
                <w:sz w:val="20"/>
              </w:rPr>
              <w:t>
снос</w:t>
            </w:r>
            <w:r>
              <w:br/>
            </w:r>
            <w:r>
              <w:rPr>
                <w:rFonts w:ascii="Times New Roman"/>
                <w:b w:val="false"/>
                <w:i w:val="false"/>
                <w:color w:val="000000"/>
                <w:sz w:val="20"/>
              </w:rPr>
              <w:t>
зеленых</w:t>
            </w:r>
            <w:r>
              <w:br/>
            </w:r>
            <w:r>
              <w:rPr>
                <w:rFonts w:ascii="Times New Roman"/>
                <w:b w:val="false"/>
                <w:i w:val="false"/>
                <w:color w:val="000000"/>
                <w:sz w:val="20"/>
              </w:rPr>
              <w:t>
насаж-</w:t>
            </w:r>
            <w:r>
              <w:br/>
            </w:r>
            <w:r>
              <w:rPr>
                <w:rFonts w:ascii="Times New Roman"/>
                <w:b w:val="false"/>
                <w:i w:val="false"/>
                <w:color w:val="000000"/>
                <w:sz w:val="20"/>
              </w:rPr>
              <w:t>
дений</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r>
              <w:br/>
            </w:r>
            <w:r>
              <w:rPr>
                <w:rFonts w:ascii="Times New Roman"/>
                <w:b w:val="false"/>
                <w:i w:val="false"/>
                <w:color w:val="000000"/>
                <w:sz w:val="20"/>
              </w:rPr>
              <w:t>
распо-</w:t>
            </w:r>
            <w:r>
              <w:br/>
            </w:r>
            <w:r>
              <w:rPr>
                <w:rFonts w:ascii="Times New Roman"/>
                <w:b w:val="false"/>
                <w:i w:val="false"/>
                <w:color w:val="000000"/>
                <w:sz w:val="20"/>
              </w:rPr>
              <w:t>
ложение</w:t>
            </w:r>
            <w:r>
              <w:br/>
            </w:r>
            <w:r>
              <w:rPr>
                <w:rFonts w:ascii="Times New Roman"/>
                <w:b w:val="false"/>
                <w:i w:val="false"/>
                <w:color w:val="000000"/>
                <w:sz w:val="20"/>
              </w:rPr>
              <w:t>
зеленых</w:t>
            </w:r>
            <w:r>
              <w:br/>
            </w:r>
            <w:r>
              <w:rPr>
                <w:rFonts w:ascii="Times New Roman"/>
                <w:b w:val="false"/>
                <w:i w:val="false"/>
                <w:color w:val="000000"/>
                <w:sz w:val="20"/>
              </w:rPr>
              <w:t>
насаж-</w:t>
            </w:r>
            <w:r>
              <w:br/>
            </w:r>
            <w:r>
              <w:rPr>
                <w:rFonts w:ascii="Times New Roman"/>
                <w:b w:val="false"/>
                <w:i w:val="false"/>
                <w:color w:val="000000"/>
                <w:sz w:val="20"/>
              </w:rPr>
              <w:t>
дений,</w:t>
            </w:r>
            <w:r>
              <w:br/>
            </w:r>
            <w:r>
              <w:rPr>
                <w:rFonts w:ascii="Times New Roman"/>
                <w:b w:val="false"/>
                <w:i w:val="false"/>
                <w:color w:val="000000"/>
                <w:sz w:val="20"/>
              </w:rPr>
              <w:t>
подлежа-</w:t>
            </w:r>
            <w:r>
              <w:br/>
            </w:r>
            <w:r>
              <w:rPr>
                <w:rFonts w:ascii="Times New Roman"/>
                <w:b w:val="false"/>
                <w:i w:val="false"/>
                <w:color w:val="000000"/>
                <w:sz w:val="20"/>
              </w:rPr>
              <w:t>
щих ком-</w:t>
            </w:r>
            <w:r>
              <w:br/>
            </w:r>
            <w:r>
              <w:rPr>
                <w:rFonts w:ascii="Times New Roman"/>
                <w:b w:val="false"/>
                <w:i w:val="false"/>
                <w:color w:val="000000"/>
                <w:sz w:val="20"/>
              </w:rPr>
              <w:t>
пенса-</w:t>
            </w:r>
            <w:r>
              <w:br/>
            </w:r>
            <w:r>
              <w:rPr>
                <w:rFonts w:ascii="Times New Roman"/>
                <w:b w:val="false"/>
                <w:i w:val="false"/>
                <w:color w:val="000000"/>
                <w:sz w:val="20"/>
              </w:rPr>
              <w:t>
ционной</w:t>
            </w:r>
            <w:r>
              <w:br/>
            </w:r>
            <w:r>
              <w:rPr>
                <w:rFonts w:ascii="Times New Roman"/>
                <w:b w:val="false"/>
                <w:i w:val="false"/>
                <w:color w:val="000000"/>
                <w:sz w:val="20"/>
              </w:rPr>
              <w:t>
посадке</w:t>
            </w:r>
            <w:r>
              <w:br/>
            </w:r>
            <w:r>
              <w:rPr>
                <w:rFonts w:ascii="Times New Roman"/>
                <w:b w:val="false"/>
                <w:i w:val="false"/>
                <w:color w:val="000000"/>
                <w:sz w:val="20"/>
              </w:rPr>
              <w:t>
согласно</w:t>
            </w:r>
            <w:r>
              <w:br/>
            </w:r>
            <w:r>
              <w:rPr>
                <w:rFonts w:ascii="Times New Roman"/>
                <w:b w:val="false"/>
                <w:i w:val="false"/>
                <w:color w:val="000000"/>
                <w:sz w:val="20"/>
              </w:rPr>
              <w:t>
разре-</w:t>
            </w:r>
            <w:r>
              <w:br/>
            </w:r>
            <w:r>
              <w:rPr>
                <w:rFonts w:ascii="Times New Roman"/>
                <w:b w:val="false"/>
                <w:i w:val="false"/>
                <w:color w:val="000000"/>
                <w:sz w:val="20"/>
              </w:rPr>
              <w:t>
шения</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Породный</w:t>
            </w:r>
            <w:r>
              <w:br/>
            </w:r>
            <w:r>
              <w:rPr>
                <w:rFonts w:ascii="Times New Roman"/>
                <w:b w:val="false"/>
                <w:i w:val="false"/>
                <w:color w:val="000000"/>
                <w:sz w:val="20"/>
              </w:rPr>
              <w:t>
состав</w:t>
            </w:r>
            <w:r>
              <w:br/>
            </w:r>
            <w:r>
              <w:rPr>
                <w:rFonts w:ascii="Times New Roman"/>
                <w:b w:val="false"/>
                <w:i w:val="false"/>
                <w:color w:val="000000"/>
                <w:sz w:val="20"/>
              </w:rPr>
              <w:t>
деревьев</w:t>
            </w:r>
            <w:r>
              <w:br/>
            </w:r>
            <w:r>
              <w:rPr>
                <w:rFonts w:ascii="Times New Roman"/>
                <w:b w:val="false"/>
                <w:i w:val="false"/>
                <w:color w:val="000000"/>
                <w:sz w:val="20"/>
              </w:rPr>
              <w:t>
подлежащих</w:t>
            </w:r>
            <w:r>
              <w:br/>
            </w:r>
            <w:r>
              <w:rPr>
                <w:rFonts w:ascii="Times New Roman"/>
                <w:b w:val="false"/>
                <w:i w:val="false"/>
                <w:color w:val="000000"/>
                <w:sz w:val="20"/>
              </w:rPr>
              <w:t>
компенса-</w:t>
            </w:r>
            <w:r>
              <w:br/>
            </w:r>
            <w:r>
              <w:rPr>
                <w:rFonts w:ascii="Times New Roman"/>
                <w:b w:val="false"/>
                <w:i w:val="false"/>
                <w:color w:val="000000"/>
                <w:sz w:val="20"/>
              </w:rPr>
              <w:t>
ционной</w:t>
            </w:r>
            <w:r>
              <w:br/>
            </w:r>
            <w:r>
              <w:rPr>
                <w:rFonts w:ascii="Times New Roman"/>
                <w:b w:val="false"/>
                <w:i w:val="false"/>
                <w:color w:val="000000"/>
                <w:sz w:val="20"/>
              </w:rPr>
              <w:t>
посадке</w:t>
            </w:r>
            <w:r>
              <w:br/>
            </w:r>
            <w:r>
              <w:rPr>
                <w:rFonts w:ascii="Times New Roman"/>
                <w:b w:val="false"/>
                <w:i w:val="false"/>
                <w:color w:val="000000"/>
                <w:sz w:val="20"/>
              </w:rPr>
              <w:t>
согласно</w:t>
            </w:r>
            <w:r>
              <w:br/>
            </w:r>
            <w:r>
              <w:rPr>
                <w:rFonts w:ascii="Times New Roman"/>
                <w:b w:val="false"/>
                <w:i w:val="false"/>
                <w:color w:val="000000"/>
                <w:sz w:val="20"/>
              </w:rPr>
              <w:t>
разреше-</w:t>
            </w:r>
            <w:r>
              <w:br/>
            </w:r>
            <w:r>
              <w:rPr>
                <w:rFonts w:ascii="Times New Roman"/>
                <w:b w:val="false"/>
                <w:i w:val="false"/>
                <w:color w:val="000000"/>
                <w:sz w:val="20"/>
              </w:rPr>
              <w:t>
ния</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w:t>
            </w:r>
            <w:r>
              <w:br/>
            </w:r>
            <w:r>
              <w:rPr>
                <w:rFonts w:ascii="Times New Roman"/>
                <w:b w:val="false"/>
                <w:i w:val="false"/>
                <w:color w:val="000000"/>
                <w:sz w:val="20"/>
              </w:rPr>
              <w:t>
ли-</w:t>
            </w:r>
            <w:r>
              <w:br/>
            </w:r>
            <w:r>
              <w:rPr>
                <w:rFonts w:ascii="Times New Roman"/>
                <w:b w:val="false"/>
                <w:i w:val="false"/>
                <w:color w:val="000000"/>
                <w:sz w:val="20"/>
              </w:rPr>
              <w:t>
чест-</w:t>
            </w:r>
            <w:r>
              <w:br/>
            </w:r>
            <w:r>
              <w:rPr>
                <w:rFonts w:ascii="Times New Roman"/>
                <w:b w:val="false"/>
                <w:i w:val="false"/>
                <w:color w:val="000000"/>
                <w:sz w:val="20"/>
              </w:rPr>
              <w:t>
во</w:t>
            </w:r>
            <w:r>
              <w:br/>
            </w:r>
            <w:r>
              <w:rPr>
                <w:rFonts w:ascii="Times New Roman"/>
                <w:b w:val="false"/>
                <w:i w:val="false"/>
                <w:color w:val="000000"/>
                <w:sz w:val="20"/>
              </w:rPr>
              <w:t>
(штук</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w:t>
            </w:r>
            <w:r>
              <w:br/>
            </w:r>
            <w:r>
              <w:rPr>
                <w:rFonts w:ascii="Times New Roman"/>
                <w:b w:val="false"/>
                <w:i w:val="false"/>
                <w:color w:val="000000"/>
                <w:sz w:val="20"/>
              </w:rPr>
              <w:t>
тиче-</w:t>
            </w:r>
            <w:r>
              <w:br/>
            </w:r>
            <w:r>
              <w:rPr>
                <w:rFonts w:ascii="Times New Roman"/>
                <w:b w:val="false"/>
                <w:i w:val="false"/>
                <w:color w:val="000000"/>
                <w:sz w:val="20"/>
              </w:rPr>
              <w:t>
ская</w:t>
            </w:r>
            <w:r>
              <w:br/>
            </w:r>
            <w:r>
              <w:rPr>
                <w:rFonts w:ascii="Times New Roman"/>
                <w:b w:val="false"/>
                <w:i w:val="false"/>
                <w:color w:val="000000"/>
                <w:sz w:val="20"/>
              </w:rPr>
              <w:t>
посадка</w:t>
            </w:r>
            <w:r>
              <w:br/>
            </w:r>
            <w:r>
              <w:rPr>
                <w:rFonts w:ascii="Times New Roman"/>
                <w:b w:val="false"/>
                <w:i w:val="false"/>
                <w:color w:val="000000"/>
                <w:sz w:val="20"/>
              </w:rPr>
              <w:t>
зеленых</w:t>
            </w:r>
            <w:r>
              <w:br/>
            </w:r>
            <w:r>
              <w:rPr>
                <w:rFonts w:ascii="Times New Roman"/>
                <w:b w:val="false"/>
                <w:i w:val="false"/>
                <w:color w:val="000000"/>
                <w:sz w:val="20"/>
              </w:rPr>
              <w:t>
насаж-</w:t>
            </w:r>
            <w:r>
              <w:br/>
            </w:r>
            <w:r>
              <w:rPr>
                <w:rFonts w:ascii="Times New Roman"/>
                <w:b w:val="false"/>
                <w:i w:val="false"/>
                <w:color w:val="000000"/>
                <w:sz w:val="20"/>
              </w:rPr>
              <w:t>
дений</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w:t>
            </w:r>
            <w:r>
              <w:br/>
            </w:r>
            <w:r>
              <w:rPr>
                <w:rFonts w:ascii="Times New Roman"/>
                <w:b w:val="false"/>
                <w:i w:val="false"/>
                <w:color w:val="000000"/>
                <w:sz w:val="20"/>
              </w:rPr>
              <w:t>
меча-</w:t>
            </w:r>
            <w:r>
              <w:br/>
            </w:r>
            <w:r>
              <w:rPr>
                <w:rFonts w:ascii="Times New Roman"/>
                <w:b w:val="false"/>
                <w:i w:val="false"/>
                <w:color w:val="000000"/>
                <w:sz w:val="20"/>
              </w:rPr>
              <w:t>
ние</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Возвратный талон разрешения выдан "____" __________ 201__ года. По истечении срока и выполнения плана компенсационной посадки данный возвратный талон разрешения подлежит возврату в Управления природных ресурсов и регулирование природопользование города Алматы. </w:t>
      </w:r>
    </w:p>
    <w:p>
      <w:pPr>
        <w:spacing w:after="0"/>
        <w:ind w:left="0"/>
        <w:jc w:val="both"/>
      </w:pPr>
      <w:r>
        <w:rPr>
          <w:rFonts w:ascii="Times New Roman"/>
          <w:b w:val="false"/>
          <w:i w:val="false"/>
          <w:color w:val="000000"/>
          <w:sz w:val="28"/>
        </w:rPr>
        <w:t>
      Начальник отдела регулирование природопользования      __________</w:t>
      </w:r>
    </w:p>
    <w:p>
      <w:pPr>
        <w:spacing w:after="0"/>
        <w:ind w:left="0"/>
        <w:jc w:val="both"/>
      </w:pPr>
      <w:r>
        <w:rPr>
          <w:rFonts w:ascii="Times New Roman"/>
          <w:b w:val="false"/>
          <w:i w:val="false"/>
          <w:color w:val="000000"/>
          <w:sz w:val="28"/>
        </w:rPr>
        <w:t>
      Исп. ___________, тел.____________</w:t>
      </w:r>
    </w:p>
    <w:p>
      <w:pPr>
        <w:spacing w:after="0"/>
        <w:ind w:left="0"/>
        <w:jc w:val="both"/>
      </w:pPr>
      <w:r>
        <w:rPr>
          <w:rFonts w:ascii="Times New Roman"/>
          <w:b w:val="false"/>
          <w:i w:val="false"/>
          <w:color w:val="000000"/>
          <w:sz w:val="28"/>
        </w:rPr>
        <w:t>
      Принят "____"_________201__ года главным специалистом отдела природоохранных мероприятий Управления природных ресурсов и регулирование природопользование города Алматы __________, ________</w:t>
      </w:r>
    </w:p>
    <w:p>
      <w:pPr>
        <w:spacing w:after="0"/>
        <w:ind w:left="0"/>
        <w:jc w:val="both"/>
      </w:pPr>
      <w:r>
        <w:rPr>
          <w:rFonts w:ascii="Times New Roman"/>
          <w:b w:val="false"/>
          <w:i w:val="false"/>
          <w:color w:val="000000"/>
          <w:sz w:val="28"/>
        </w:rPr>
        <w:t>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