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05b65" w14:textId="a205b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упразднении некоторых населенных пунктов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и решение маслихата Северо-Казахстанской области от 5 июня 2008 года N 160. Зарегистрировано Департаментом юстиции Северо-Казахстанской области 9 июля 2008 года N 1680.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 статьи 11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8 декабря 1993 года "Об административно-территориальном устройстве Республики Казахстан", подпунктом 4 пункта 1 статьи 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N 148 "О местном государственном управлении в Республике Казахстан",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ПОСТАНОВИЛ </w:t>
      </w:r>
      <w:r>
        <w:rPr>
          <w:rFonts w:ascii="Times New Roman"/>
          <w:b w:val="false"/>
          <w:i w:val="false"/>
          <w:color w:val="000000"/>
          <w:sz w:val="28"/>
        </w:rPr>
        <w:t xml:space="preserve">и Северо-Казахстанский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Упразднить некоторые населенные пункты Северо-Казахстанской области согласно приложению.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и решение вводится в действие по истечении десяти календарных дней после дня их первого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Билялов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VII cессии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Курленя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областного акимата от 5 июня 2008 года N 160 и к решению областного маслихата от 2 июня 2008 года N 7/10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</w:t>
      </w:r>
      <w:r>
        <w:br/>
      </w:r>
      <w:r>
        <w:rPr>
          <w:rFonts w:ascii="Times New Roman"/>
          <w:b/>
          <w:i w:val="false"/>
          <w:color w:val="000000"/>
        </w:rPr>
        <w:t>упраздненных административно-территориальных единиц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совместного постановления акимата Северо-Казахстанской области от 14.11.2017 № 452 и решения Северо-Казахстанского областного маслихата от 14.11.2017 </w:t>
      </w:r>
      <w:r>
        <w:rPr>
          <w:rFonts w:ascii="Times New Roman"/>
          <w:b w:val="false"/>
          <w:i w:val="false"/>
          <w:color w:val="ff0000"/>
          <w:sz w:val="28"/>
        </w:rPr>
        <w:t>№ 16/4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98"/>
        <w:gridCol w:w="2254"/>
        <w:gridCol w:w="1000"/>
        <w:gridCol w:w="3293"/>
        <w:gridCol w:w="2255"/>
      </w:tblGrid>
      <w:tr>
        <w:trPr>
          <w:trHeight w:val="30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3"/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  <w:bookmarkEnd w:id="4"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  <w:bookmarkEnd w:id="5"/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упраздненного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</w:t>
            </w:r>
          </w:p>
          <w:bookmarkEnd w:id="6"/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  <w:bookmarkEnd w:id="7"/>
        </w:tc>
      </w:tr>
      <w:tr>
        <w:trPr>
          <w:trHeight w:val="30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Совхозный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Бауыркамыс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"/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Жанатурмыс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"/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Найзатомар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"/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Киялинский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Земледельческое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"/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Майбалыкский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"/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Кайранкольский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Целинное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"/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Габита Мусрепова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Гаршинский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Тендык (Рыбинка)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5"/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Виноградовский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Сергино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6"/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Магжана Жумабаева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Конюховский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Воскресеновка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"/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Краснополянский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Волынское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"/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Краснополянский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Ростовка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"/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Ленинский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"/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Коктерекский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Тоспа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