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52c4" w14:textId="4415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и выплата социальной помощи отдельным категориям гарждан по решению Аккайынского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31 января 2008 года N 11. Зарегистрировано Управлением юстиции Аккайынского района Северо-Казахстанской области 29 февраля 2008 N 13-2-57. Утратило силу постановлением акимата Аккайынского района от 20 декабря 2009 года N 256</w:t>
      </w:r>
    </w:p>
    <w:p>
      <w:pPr>
        <w:spacing w:after="0"/>
        <w:ind w:left="0"/>
        <w:jc w:val="both"/>
      </w:pPr>
      <w:r>
        <w:rPr>
          <w:rFonts w:ascii="Times New Roman"/>
          <w:b w:val="false"/>
          <w:i/>
          <w:color w:val="800000"/>
          <w:sz w:val="28"/>
        </w:rPr>
        <w:t>      Сноска. Утратило силу постановлением акимата Аккайынского района от 20.12.2009 N 256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статьей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в Республике Казахстан», статьей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статьей 20</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апреля 1995 года № 2247 «О льготах и социальной защите участников, инвалидов Великой Отечественной войны и лиц, приравненных к ним», постановлениями Правительства Республики Казахстан от 30 июня 2007 года</w:t>
      </w:r>
      <w:r>
        <w:rPr>
          <w:rFonts w:ascii="Times New Roman"/>
          <w:b w:val="false"/>
          <w:i w:val="false"/>
          <w:color w:val="000000"/>
          <w:sz w:val="28"/>
        </w:rPr>
        <w:t xml:space="preserve"> № 558</w:t>
      </w:r>
      <w:r>
        <w:rPr>
          <w:rFonts w:ascii="Times New Roman"/>
          <w:b w:val="false"/>
          <w:i w:val="false"/>
          <w:color w:val="000000"/>
          <w:sz w:val="28"/>
        </w:rPr>
        <w:t xml:space="preserve"> «Об утверждении Типового стандарта оказания государственной услуги», от 30 июня 2007 года</w:t>
      </w:r>
      <w:r>
        <w:br/>
      </w:r>
      <w:r>
        <w:rPr>
          <w:rFonts w:ascii="Times New Roman"/>
          <w:b w:val="false"/>
          <w:i w:val="false"/>
          <w:color w:val="000000"/>
          <w:sz w:val="28"/>
        </w:rPr>
        <w:t>
</w:t>
      </w:r>
      <w:r>
        <w:rPr>
          <w:rFonts w:ascii="Times New Roman"/>
          <w:b w:val="false"/>
          <w:i w:val="false"/>
          <w:color w:val="000000"/>
          <w:sz w:val="28"/>
        </w:rPr>
        <w:t>№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и выплата социальной помощи отдельным категориям нуждающихся граждан по решению Аккайынского районного маслихата»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Нуркенова А.М.</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w:t>
      </w:r>
    </w:p>
    <w:p>
      <w:pPr>
        <w:spacing w:after="0"/>
        <w:ind w:left="0"/>
        <w:jc w:val="both"/>
      </w:pPr>
      <w:r>
        <w:rPr>
          <w:rFonts w:ascii="Times New Roman"/>
          <w:b w:val="false"/>
          <w:i/>
          <w:color w:val="000000"/>
          <w:sz w:val="28"/>
        </w:rPr>
        <w:t>      Аким района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31 января 2008 года</w:t>
      </w:r>
      <w:r>
        <w:br/>
      </w:r>
      <w:r>
        <w:rPr>
          <w:rFonts w:ascii="Times New Roman"/>
          <w:b w:val="false"/>
          <w:i w:val="false"/>
          <w:color w:val="000000"/>
          <w:sz w:val="28"/>
        </w:rPr>
        <w:t>
№ 11</w:t>
      </w:r>
    </w:p>
    <w:p>
      <w:pPr>
        <w:spacing w:after="0"/>
        <w:ind w:left="0"/>
        <w:jc w:val="both"/>
      </w:pPr>
      <w:r>
        <w:rPr>
          <w:rFonts w:ascii="Times New Roman"/>
          <w:b/>
          <w:i w:val="false"/>
          <w:color w:val="000080"/>
          <w:sz w:val="28"/>
        </w:rPr>
        <w:t>Стандарт оказания государственной услуги</w:t>
      </w:r>
      <w:r>
        <w:br/>
      </w:r>
      <w:r>
        <w:rPr>
          <w:rFonts w:ascii="Times New Roman"/>
          <w:b w:val="false"/>
          <w:i w:val="false"/>
          <w:color w:val="000000"/>
          <w:sz w:val="28"/>
        </w:rPr>
        <w:t>
</w:t>
      </w:r>
      <w:r>
        <w:rPr>
          <w:rFonts w:ascii="Times New Roman"/>
          <w:b/>
          <w:i w:val="false"/>
          <w:color w:val="000080"/>
          <w:sz w:val="28"/>
        </w:rPr>
        <w:t>«Назначение и выплата социальной помощи отдельным категориям</w:t>
      </w:r>
      <w:r>
        <w:br/>
      </w:r>
      <w:r>
        <w:rPr>
          <w:rFonts w:ascii="Times New Roman"/>
          <w:b w:val="false"/>
          <w:i w:val="false"/>
          <w:color w:val="000000"/>
          <w:sz w:val="28"/>
        </w:rPr>
        <w:t>
</w:t>
      </w:r>
      <w:r>
        <w:rPr>
          <w:rFonts w:ascii="Times New Roman"/>
          <w:b/>
          <w:i w:val="false"/>
          <w:color w:val="000080"/>
          <w:sz w:val="28"/>
        </w:rPr>
        <w:t>нуждающихся граждан по решению Аккайынского районного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 - назначение и выплата социальной помощи отдельным категориям нуждающихся граждан по решениям местных представительных органов Аккайынского района (санаторно-курортное лечение).</w:t>
      </w:r>
      <w:r>
        <w:br/>
      </w:r>
      <w:r>
        <w:rPr>
          <w:rFonts w:ascii="Times New Roman"/>
          <w:b w:val="false"/>
          <w:i w:val="false"/>
          <w:color w:val="000000"/>
          <w:sz w:val="28"/>
        </w:rPr>
        <w:t>
      2. Форма оказываемой государственной услуги – государственная услуга частично автоматизированная.</w:t>
      </w:r>
      <w:r>
        <w:br/>
      </w:r>
      <w:r>
        <w:rPr>
          <w:rFonts w:ascii="Times New Roman"/>
          <w:b w:val="false"/>
          <w:i w:val="false"/>
          <w:color w:val="000000"/>
          <w:sz w:val="28"/>
        </w:rPr>
        <w:t xml:space="preserve">
      3. Название и статья (пункт) нормативно-правового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 статья 20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апреля 1995 года № 2247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 - государственное учреждение «Аккайынский районный отдел занятости и социальных программ». Юридический адрес: Северо-Казахстанская область, Аккайынский район, село Смирново, улица 9 Мая, 67, телефон 21265.</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 выплата социальной помощи.</w:t>
      </w:r>
      <w:r>
        <w:br/>
      </w:r>
      <w:r>
        <w:rPr>
          <w:rFonts w:ascii="Times New Roman"/>
          <w:b w:val="false"/>
          <w:i w:val="false"/>
          <w:color w:val="000000"/>
          <w:sz w:val="28"/>
        </w:rPr>
        <w:t>
      6. Категория физических и юридических лиц, которым оказывается государственная услуга - социальная помощь на санаторно-курортное лечение предоставляется следующим категориям граждан:</w:t>
      </w:r>
      <w:r>
        <w:br/>
      </w:r>
      <w:r>
        <w:rPr>
          <w:rFonts w:ascii="Times New Roman"/>
          <w:b w:val="false"/>
          <w:i w:val="false"/>
          <w:color w:val="000000"/>
          <w:sz w:val="28"/>
        </w:rPr>
        <w:t>
      1) участникам Великой Отечественной войны и лицам, приравненным  к ним;</w:t>
      </w:r>
      <w:r>
        <w:br/>
      </w:r>
      <w:r>
        <w:rPr>
          <w:rFonts w:ascii="Times New Roman"/>
          <w:b w:val="false"/>
          <w:i w:val="false"/>
          <w:color w:val="000000"/>
          <w:sz w:val="28"/>
        </w:rPr>
        <w:t>
      2) инвалидам Великой Отечественной войны и лицам, приравненным к ним;</w:t>
      </w:r>
      <w:r>
        <w:br/>
      </w:r>
      <w:r>
        <w:rPr>
          <w:rFonts w:ascii="Times New Roman"/>
          <w:b w:val="false"/>
          <w:i w:val="false"/>
          <w:color w:val="000000"/>
          <w:sz w:val="28"/>
        </w:rPr>
        <w:t>
      3) вдовам воинов, погибших в годы Великой Отечественной войны, не вступивших в повторный брак;</w:t>
      </w:r>
      <w:r>
        <w:br/>
      </w:r>
      <w:r>
        <w:rPr>
          <w:rFonts w:ascii="Times New Roman"/>
          <w:b w:val="false"/>
          <w:i w:val="false"/>
          <w:color w:val="000000"/>
          <w:sz w:val="28"/>
        </w:rPr>
        <w:t>
      4) лицам, награжденным орденами и медалями бывшего Союза Советских Социалистических республик за самоотверженный труд и безупречную службу в тылу в годы Великой Отечественной войны;</w:t>
      </w:r>
      <w:r>
        <w:br/>
      </w:r>
      <w:r>
        <w:rPr>
          <w:rFonts w:ascii="Times New Roman"/>
          <w:b w:val="false"/>
          <w:i w:val="false"/>
          <w:color w:val="000000"/>
          <w:sz w:val="28"/>
        </w:rPr>
        <w:t>
      5) многодетным матерям, награжденным подвеской «Алтын алка»,</w:t>
      </w:r>
      <w:r>
        <w:br/>
      </w:r>
      <w:r>
        <w:rPr>
          <w:rFonts w:ascii="Times New Roman"/>
          <w:b w:val="false"/>
          <w:i w:val="false"/>
          <w:color w:val="000000"/>
          <w:sz w:val="28"/>
        </w:rPr>
        <w:t>
«Кұміс алқа» или получившим ранее звание «Мать-героиня»;</w:t>
      </w:r>
      <w:r>
        <w:br/>
      </w:r>
      <w:r>
        <w:rPr>
          <w:rFonts w:ascii="Times New Roman"/>
          <w:b w:val="false"/>
          <w:i w:val="false"/>
          <w:color w:val="000000"/>
          <w:sz w:val="28"/>
        </w:rPr>
        <w:t>
      6) лицам, пострадавшим от политических репрессий, являющимся пенсионерами;</w:t>
      </w:r>
      <w:r>
        <w:br/>
      </w:r>
      <w:r>
        <w:rPr>
          <w:rFonts w:ascii="Times New Roman"/>
          <w:b w:val="false"/>
          <w:i w:val="false"/>
          <w:color w:val="000000"/>
          <w:sz w:val="28"/>
        </w:rPr>
        <w:t>
      7) лицам, удостоенным звания Героя Социалистического труда;</w:t>
      </w:r>
      <w:r>
        <w:br/>
      </w:r>
      <w:r>
        <w:rPr>
          <w:rFonts w:ascii="Times New Roman"/>
          <w:b w:val="false"/>
          <w:i w:val="false"/>
          <w:color w:val="000000"/>
          <w:sz w:val="28"/>
        </w:rPr>
        <w:t>
      8) инвалидам всех категорий.</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так далее), подачи электронного запроса для получения государственной услуги – 5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так далее), формирование электронного запроса – 20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который требуется заполнить при оплате стоимости (сбора, платежа) государственной услуги -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 - стенд в холле государственного учреждения «Аккайынский районный отдел занятости и социальных программ».</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 - график работы: с 9-00 до 18-30 часов, перерыв на обед с 12-30  до 14-00 часов, выходной суббота и воскресенье, предварительной записи нет, ускоренного обслуживания не предоставляется.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так далее – прием осуществляется в кабинетах, в фойе имеется стол и стул для оформления документов, на стенде имеются образцы заявлений, соблюдена пожарная и охранная безопасность.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бланк заявления, выдается государственным учреждением «Аккайынский районный отдел занятости и социальных программ»;</w:t>
      </w:r>
      <w:r>
        <w:br/>
      </w:r>
      <w:r>
        <w:rPr>
          <w:rFonts w:ascii="Times New Roman"/>
          <w:b w:val="false"/>
          <w:i w:val="false"/>
          <w:color w:val="000000"/>
          <w:sz w:val="28"/>
        </w:rPr>
        <w:t>
      2) копия удостоверения личности;</w:t>
      </w:r>
      <w:r>
        <w:br/>
      </w:r>
      <w:r>
        <w:rPr>
          <w:rFonts w:ascii="Times New Roman"/>
          <w:b w:val="false"/>
          <w:i w:val="false"/>
          <w:color w:val="000000"/>
          <w:sz w:val="28"/>
        </w:rPr>
        <w:t>
      3) удостоверение Участника Великой Отечественной войны – для участников и инвалидов Великой Отечественной войны, выданное государственным учреждением «Отдел по делам обороны Аккайынского района Северо-Казахстанской области»;</w:t>
      </w:r>
      <w:r>
        <w:br/>
      </w:r>
      <w:r>
        <w:rPr>
          <w:rFonts w:ascii="Times New Roman"/>
          <w:b w:val="false"/>
          <w:i w:val="false"/>
          <w:color w:val="000000"/>
          <w:sz w:val="28"/>
        </w:rPr>
        <w:t>
      4) удостоверение многодетным матерям, награжденным подвеской «Алтын алқа», «Күміс алқа» или получившим ранее звание «Мать-героиня», выданное районным акиматом;</w:t>
      </w:r>
      <w:r>
        <w:br/>
      </w:r>
      <w:r>
        <w:rPr>
          <w:rFonts w:ascii="Times New Roman"/>
          <w:b w:val="false"/>
          <w:i w:val="false"/>
          <w:color w:val="000000"/>
          <w:sz w:val="28"/>
        </w:rPr>
        <w:t>
      5) копия справки об инвалидности – для инвалидов, выданная комиссией медико-социальной экспертизы Министерства труда и социальной защиты населения, по адресу: Северо-Казахстанская область, город Петропавловск, улица Абая, 64;</w:t>
      </w:r>
      <w:r>
        <w:br/>
      </w:r>
      <w:r>
        <w:rPr>
          <w:rFonts w:ascii="Times New Roman"/>
          <w:b w:val="false"/>
          <w:i w:val="false"/>
          <w:color w:val="000000"/>
          <w:sz w:val="28"/>
        </w:rPr>
        <w:t>
      6) копия индивидуальной программы реабилитации – для инвалида выданная комиссией медико-социальной экспертизы Министерства труда и социальной защиты населения, по адресу: Северо-Казахстанская область, город Петропавловск, улица Абая, 64;</w:t>
      </w:r>
      <w:r>
        <w:br/>
      </w:r>
      <w:r>
        <w:rPr>
          <w:rFonts w:ascii="Times New Roman"/>
          <w:b w:val="false"/>
          <w:i w:val="false"/>
          <w:color w:val="000000"/>
          <w:sz w:val="28"/>
        </w:rPr>
        <w:t>
      7) справка медицинского учреждения о нуждаемости в санаторно– курортном лечении, выданная коммунальным государственным казенным предприятием «Аккайынская районная поликлиника», по адресу: Северо-Казахстанская область, Аккайынский района, село Смирново, улица Молодежная, 6;</w:t>
      </w:r>
      <w:r>
        <w:br/>
      </w:r>
      <w:r>
        <w:rPr>
          <w:rFonts w:ascii="Times New Roman"/>
          <w:b w:val="false"/>
          <w:i w:val="false"/>
          <w:color w:val="000000"/>
          <w:sz w:val="28"/>
        </w:rPr>
        <w:t>
      8) копия санаторно</w:t>
      </w:r>
      <w:r>
        <w:rPr>
          <w:rFonts w:ascii="Times New Roman"/>
          <w:b/>
          <w:i w:val="false"/>
          <w:color w:val="000000"/>
          <w:sz w:val="28"/>
        </w:rPr>
        <w:t>-</w:t>
      </w:r>
      <w:r>
        <w:rPr>
          <w:rFonts w:ascii="Times New Roman"/>
          <w:b w:val="false"/>
          <w:i w:val="false"/>
          <w:color w:val="000000"/>
          <w:sz w:val="28"/>
        </w:rPr>
        <w:t>курортной карты, выданная коммунальным государственным казенным предприятием «Аккайынская районная поликлиника», по адресу: Северо-Казахстанская область, Аккайынский района, село Смирново, улица Молодежная, 6.</w:t>
      </w:r>
      <w:r>
        <w:br/>
      </w:r>
      <w:r>
        <w:rPr>
          <w:rFonts w:ascii="Times New Roman"/>
          <w:b w:val="false"/>
          <w:i w:val="false"/>
          <w:color w:val="000000"/>
          <w:sz w:val="28"/>
        </w:rPr>
        <w:t>
      13. Указать ссылку на сайт, либо место выдачи бланков (форм заявлений и так далее), которые необходимо заполнить для получения государственной услуги - главный специалист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7.</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кабинет № 7.</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 талон, подтверждающий сдачу всех документов.</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так далее -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 Северо-Казахстанская область, Аккайынский район, село Смирново, улица 9 Мая,  67, кабинет № 7, специалист по работе с ветеранами и инвалидами.</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 предоставлен полный перечень документов;</w:t>
      </w:r>
      <w:r>
        <w:br/>
      </w:r>
      <w:r>
        <w:rPr>
          <w:rFonts w:ascii="Times New Roman"/>
          <w:b w:val="false"/>
          <w:i w:val="false"/>
          <w:color w:val="000000"/>
          <w:sz w:val="28"/>
        </w:rPr>
        <w:t>
      2) предоставление недостоверных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 вежливость;</w:t>
      </w:r>
      <w:r>
        <w:br/>
      </w:r>
      <w:r>
        <w:rPr>
          <w:rFonts w:ascii="Times New Roman"/>
          <w:b w:val="false"/>
          <w:i w:val="false"/>
          <w:color w:val="000000"/>
          <w:sz w:val="28"/>
        </w:rPr>
        <w:t>
      - корректность;</w:t>
      </w:r>
      <w:r>
        <w:br/>
      </w:r>
      <w:r>
        <w:rPr>
          <w:rFonts w:ascii="Times New Roman"/>
          <w:b w:val="false"/>
          <w:i w:val="false"/>
          <w:color w:val="000000"/>
          <w:sz w:val="28"/>
        </w:rPr>
        <w:t>
      - исчерпывающая информация об оказываемой государственной услуге в соответствии с нормативными актами;</w:t>
      </w:r>
      <w:r>
        <w:br/>
      </w:r>
      <w:r>
        <w:rPr>
          <w:rFonts w:ascii="Times New Roman"/>
          <w:b w:val="false"/>
          <w:i w:val="false"/>
          <w:color w:val="000000"/>
          <w:sz w:val="28"/>
        </w:rPr>
        <w:t>
      - обеспечение сохранности, защиты и конфиденциальности информации о содержании документов потребителя.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 -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56, телефон 21265.</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1) аким Аккайынского района, по адресу: Северо-Казахстанская область, Аккайынский район, село Смирново, улица Народная, № 50.</w:t>
      </w:r>
      <w:r>
        <w:br/>
      </w:r>
      <w:r>
        <w:rPr>
          <w:rFonts w:ascii="Times New Roman"/>
          <w:b w:val="false"/>
          <w:i w:val="false"/>
          <w:color w:val="000000"/>
          <w:sz w:val="28"/>
        </w:rPr>
        <w:t>
      2)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физическому лицу, обратившемуся письменно, выдается талон установленной формы с указанием даты и времени регистрации, фамилией и инициалами лица, принявшего жалобу.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1)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адрес электронной почты: &lt; Akk soz@maiI onIine. Kz&gt;, кабинет № 5, телефон 21265, ежедневно с 9-00 до 18-30 часов, перерыв на обед с 12-30 до 14-00 часов, выходной суббота и воскресенье, прием граждан начальником отдела – понедельник среда, пятница с 9-00 часов до 12-30 часов;</w:t>
      </w:r>
      <w:r>
        <w:br/>
      </w:r>
      <w:r>
        <w:rPr>
          <w:rFonts w:ascii="Times New Roman"/>
          <w:b w:val="false"/>
          <w:i w:val="false"/>
          <w:color w:val="000000"/>
          <w:sz w:val="28"/>
        </w:rPr>
        <w:t>
      2) заместитель начальника государственного учреждения «Аккайынский районный отдел занятости и социальных программ», прием граждан – вторник, четверг с 9-00 до 12-30 часов.</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так далее) -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стандарту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и выплата</w:t>
      </w:r>
      <w:r>
        <w:br/>
      </w:r>
      <w:r>
        <w:rPr>
          <w:rFonts w:ascii="Times New Roman"/>
          <w:b w:val="false"/>
          <w:i w:val="false"/>
          <w:color w:val="000000"/>
          <w:sz w:val="28"/>
        </w:rPr>
        <w:t>
социальной помощи отдельным</w:t>
      </w:r>
      <w:r>
        <w:br/>
      </w:r>
      <w:r>
        <w:rPr>
          <w:rFonts w:ascii="Times New Roman"/>
          <w:b w:val="false"/>
          <w:i w:val="false"/>
          <w:color w:val="000000"/>
          <w:sz w:val="28"/>
        </w:rPr>
        <w:t>
категориям нуждающихся</w:t>
      </w:r>
      <w:r>
        <w:br/>
      </w:r>
      <w:r>
        <w:rPr>
          <w:rFonts w:ascii="Times New Roman"/>
          <w:b w:val="false"/>
          <w:i w:val="false"/>
          <w:color w:val="000000"/>
          <w:sz w:val="28"/>
        </w:rPr>
        <w:t>
граждан по решению Аккайынского</w:t>
      </w:r>
      <w:r>
        <w:br/>
      </w:r>
      <w:r>
        <w:rPr>
          <w:rFonts w:ascii="Times New Roman"/>
          <w:b w:val="false"/>
          <w:i w:val="false"/>
          <w:color w:val="000000"/>
          <w:sz w:val="28"/>
        </w:rPr>
        <w:t>
районного маслихата»</w:t>
      </w:r>
    </w:p>
    <w:p>
      <w:pPr>
        <w:spacing w:after="0"/>
        <w:ind w:left="0"/>
        <w:jc w:val="both"/>
      </w:pPr>
      <w:r>
        <w:rPr>
          <w:rFonts w:ascii="Times New Roman"/>
          <w:b/>
          <w:i w:val="false"/>
          <w:color w:val="000080"/>
          <w:sz w:val="28"/>
        </w:rPr>
        <w:t>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2414"/>
        <w:gridCol w:w="2615"/>
        <w:gridCol w:w="2596"/>
      </w:tblGrid>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 и</w:t>
            </w:r>
            <w:r>
              <w:br/>
            </w:r>
            <w:r>
              <w:rPr>
                <w:rFonts w:ascii="Times New Roman"/>
                <w:b w:val="false"/>
                <w:i w:val="false"/>
                <w:color w:val="000000"/>
                <w:sz w:val="20"/>
              </w:rPr>
              <w:t>
доступности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виду услуг</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