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afc8" w14:textId="0f3a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20. Зарегистрировано Управлением юстиции Аккайынского района Северо-Казахстанской области 29 февраля 2008 N 13-2-61. Утратило силу постановлением акимата Аккайынского района от 20 декабря 2009 года N 256</w:t>
      </w:r>
    </w:p>
    <w:p>
      <w:pPr>
        <w:spacing w:after="0"/>
        <w:ind w:left="0"/>
        <w:jc w:val="both"/>
      </w:pPr>
      <w:r>
        <w:rPr>
          <w:rFonts w:ascii="Times New Roman"/>
          <w:b w:val="false"/>
          <w:i w:val="false"/>
          <w:color w:val="ff0000"/>
          <w:sz w:val="28"/>
        </w:rPr>
        <w:t>      Сноска. Утратило силу постановлением акимата Аккайынского района от 20.12.2009 N 256</w:t>
      </w:r>
    </w:p>
    <w:bookmarkStart w:name="z1" w:id="0"/>
    <w:p>
      <w:pPr>
        <w:spacing w:after="0"/>
        <w:ind w:left="0"/>
        <w:jc w:val="both"/>
      </w:pPr>
      <w:r>
        <w:rPr>
          <w:rFonts w:ascii="Times New Roman"/>
          <w:b w:val="false"/>
          <w:i w:val="false"/>
          <w:color w:val="000000"/>
          <w:sz w:val="28"/>
        </w:rPr>
        <w:t>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 39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февраля 2006 года</w:t>
      </w:r>
      <w:r>
        <w:br/>
      </w:r>
      <w:r>
        <w:rPr>
          <w:rFonts w:ascii="Times New Roman"/>
          <w:b w:val="false"/>
          <w:i w:val="false"/>
          <w:color w:val="000000"/>
          <w:sz w:val="28"/>
        </w:rPr>
        <w:t xml:space="preserve">
№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полигоне»,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bookmarkEnd w:id="0"/>
    <w:p>
      <w:pPr>
        <w:spacing w:after="0"/>
        <w:ind w:left="0"/>
        <w:jc w:val="both"/>
      </w:pPr>
      <w:r>
        <w:rPr>
          <w:rFonts w:ascii="Times New Roman"/>
          <w:b w:val="false"/>
          <w:i/>
          <w:color w:val="000000"/>
          <w:sz w:val="28"/>
        </w:rPr>
        <w:t>      Аким района                                А. Шушамоин</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xml:space="preserve">
№ 20                 </w:t>
      </w:r>
    </w:p>
    <w:bookmarkEnd w:id="1"/>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«Регистрация и учет граждан, пострадавших вследствие ядерных</w:t>
      </w:r>
      <w:r>
        <w:br/>
      </w:r>
      <w:r>
        <w:rPr>
          <w:rFonts w:ascii="Times New Roman"/>
          <w:b/>
          <w:i w:val="false"/>
          <w:color w:val="000000"/>
        </w:rPr>
        <w:t>
испытаний на Семипалатинском испытательном ядерном полигоне»</w:t>
      </w:r>
    </w:p>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Определение государственной услуги - регистрация и учет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3. Название и статья (пункт) нормативно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подпункт 2 пункта 1 Правил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февраля 2006 года №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уведомление.</w:t>
      </w:r>
      <w:r>
        <w:br/>
      </w:r>
      <w:r>
        <w:rPr>
          <w:rFonts w:ascii="Times New Roman"/>
          <w:b w:val="false"/>
          <w:i w:val="false"/>
          <w:color w:val="000000"/>
          <w:sz w:val="28"/>
        </w:rPr>
        <w:t>
      6. Категория физических и юридических лиц, которым оказывается государственная услуга - граждане, пострадавшие вследствие ядерных испытаний на Семипалатинском испытательном ядерном полигоне.</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так далее), подачи электронного запроса для получения государственной услуги – до 10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тому подобное) - 30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- 30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стенд размещен в холле государственного учреждения «Аккайынский районный отдел занятости и социальных программ» по адресу: Северо–Казахстанская область, Аккайынский район, село Смирново, улица 9 Мая, 67.</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график работы: с понедельника по пятницу, с 9-00 до 18-30 часов, обеденный перерыв с 12 -30 до 14-00 часов, выходной суббота и воскресенье, предварительной записи нет, ускоренное обслуживание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тому подобное) - соблюдена пожарная безопасность, прием граждан осуществляется в кабинете № 5, в фойе имеется стол и стулья для оформления документов, на стенде имеются образцы бланков необходимых для оформления пособия.</w:t>
      </w:r>
    </w:p>
    <w:bookmarkStart w:name="z7" w:id="3"/>
    <w:p>
      <w:pPr>
        <w:spacing w:after="0"/>
        <w:ind w:left="0"/>
        <w:jc w:val="left"/>
      </w:pPr>
      <w:r>
        <w:rPr>
          <w:rFonts w:ascii="Times New Roman"/>
          <w:b/>
          <w:i w:val="false"/>
          <w:color w:val="000000"/>
        </w:rPr>
        <w:t xml:space="preserve"> 
2. Порядок оказания государственной услуги</w:t>
      </w:r>
    </w:p>
    <w:bookmarkEnd w:id="3"/>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бланк заявления выдается государственным учреждением «Аккайынский районный отдел занятости и социальных программ» адрес: Северо-Казахстанская область, Аккайынский район, село Смирново, улица 9 Мая, 67;</w:t>
      </w:r>
      <w:r>
        <w:br/>
      </w:r>
      <w:r>
        <w:rPr>
          <w:rFonts w:ascii="Times New Roman"/>
          <w:b w:val="false"/>
          <w:i w:val="false"/>
          <w:color w:val="000000"/>
          <w:sz w:val="28"/>
        </w:rPr>
        <w:t>
      2) свидетельство о присвоении регистрационного номера налогоплательщика, выдается государственным учреждением «Налоговый комитет по Аккайынскому району» адрес: Северо-Казахстанская область, Аккайынский район, село Смирново, улица Зеленная, 28.</w:t>
      </w:r>
      <w:r>
        <w:br/>
      </w:r>
      <w:r>
        <w:rPr>
          <w:rFonts w:ascii="Times New Roman"/>
          <w:b w:val="false"/>
          <w:i w:val="false"/>
          <w:color w:val="000000"/>
          <w:sz w:val="28"/>
        </w:rPr>
        <w:t>
      3) книга регистрации граждан о месте жительства заявителя выдается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4) свидетельство о присвоении социального индивидуального кода, выданные Аккайынским районным отделением «Государственный центр по выплате пенсий» адрес: Северо-Казахстанская область, Аккайынский район, село Смирново, улица Гагарина, 44.</w:t>
      </w:r>
      <w:r>
        <w:br/>
      </w:r>
      <w:r>
        <w:rPr>
          <w:rFonts w:ascii="Times New Roman"/>
          <w:b w:val="false"/>
          <w:i w:val="false"/>
          <w:color w:val="000000"/>
          <w:sz w:val="28"/>
        </w:rPr>
        <w:t>
      13. Указать ссылку на сайт, либо место выдачи бланков (форм заявлений и тому подобное), которые необходимо заполнить для получения государственной услуги – бланки выдаются в «Аккайынский районный отдел занятости и социальных программ», адрес: Северо-Казахстанская область, Аккайынский район, село Смирново, улица 9 Мая, 67, кабинет № 5.</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заявление с полным пакетом необходимых документов сдается в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w:t>
      </w:r>
      <w:r>
        <w:br/>
      </w:r>
      <w:r>
        <w:rPr>
          <w:rFonts w:ascii="Times New Roman"/>
          <w:b w:val="false"/>
          <w:i w:val="false"/>
          <w:color w:val="000000"/>
          <w:sz w:val="28"/>
        </w:rPr>
        <w:t>
№ 5, телефон 21265</w:t>
      </w:r>
      <w:r>
        <w:rPr>
          <w:rFonts w:ascii="Times New Roman"/>
          <w:b w:val="false"/>
          <w:i/>
          <w:color w:val="000000"/>
          <w:sz w:val="28"/>
        </w:rPr>
        <w:t>.</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отрывной талон заявления,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электронная почта, через сайт, личное посещение, курьер и тому подобное - уведомление направляется через Аккайынский районный узел почтовой связи,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государственного учреждения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5.</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 - предоставление заведомо ложных сведений или не предоставление полного пакета документов.</w:t>
      </w:r>
    </w:p>
    <w:bookmarkStart w:name="z8" w:id="4"/>
    <w:p>
      <w:pPr>
        <w:spacing w:after="0"/>
        <w:ind w:left="0"/>
        <w:jc w:val="left"/>
      </w:pPr>
      <w:r>
        <w:rPr>
          <w:rFonts w:ascii="Times New Roman"/>
          <w:b/>
          <w:i w:val="false"/>
          <w:color w:val="000000"/>
        </w:rPr>
        <w:t xml:space="preserve"> 
3. Принципы работы</w:t>
      </w:r>
    </w:p>
    <w:bookmarkEnd w:id="4"/>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 -</w:t>
      </w:r>
      <w:r>
        <w:br/>
      </w:r>
      <w:r>
        <w:rPr>
          <w:rFonts w:ascii="Times New Roman"/>
          <w:b w:val="false"/>
          <w:i w:val="false"/>
          <w:color w:val="000000"/>
          <w:sz w:val="28"/>
        </w:rPr>
        <w:t>
      1) получение полной и подробной информации о порядке предоставления услуги;</w:t>
      </w:r>
      <w:r>
        <w:br/>
      </w:r>
      <w:r>
        <w:rPr>
          <w:rFonts w:ascii="Times New Roman"/>
          <w:b w:val="false"/>
          <w:i w:val="false"/>
          <w:color w:val="000000"/>
          <w:sz w:val="28"/>
        </w:rPr>
        <w:t>
      2) вежливость, ответственность и профессионализм;</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получение уведомления о принятом решении, в случае отказа в уведомлении будут указаны причины отказа.</w:t>
      </w:r>
    </w:p>
    <w:bookmarkStart w:name="z9" w:id="5"/>
    <w:p>
      <w:pPr>
        <w:spacing w:after="0"/>
        <w:ind w:left="0"/>
        <w:jc w:val="left"/>
      </w:pPr>
      <w:r>
        <w:rPr>
          <w:rFonts w:ascii="Times New Roman"/>
          <w:b/>
          <w:i w:val="false"/>
          <w:color w:val="000000"/>
        </w:rPr>
        <w:t xml:space="preserve"> 
4. Результаты работы</w:t>
      </w:r>
    </w:p>
    <w:bookmarkEnd w:id="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0" w:id="6"/>
    <w:p>
      <w:pPr>
        <w:spacing w:after="0"/>
        <w:ind w:left="0"/>
        <w:jc w:val="left"/>
      </w:pPr>
      <w:r>
        <w:rPr>
          <w:rFonts w:ascii="Times New Roman"/>
          <w:b/>
          <w:i w:val="false"/>
          <w:color w:val="000000"/>
        </w:rPr>
        <w:t xml:space="preserve"> 
5. Порядок обжалования</w:t>
      </w:r>
    </w:p>
    <w:bookmarkEnd w:id="6"/>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обжалование действия должностного лица осуществляется по средствам обращения к руководителю (заместителю) государственного учреждения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5.</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50.</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bookmarkStart w:name="z11" w:id="7"/>
    <w:p>
      <w:pPr>
        <w:spacing w:after="0"/>
        <w:ind w:left="0"/>
        <w:jc w:val="left"/>
      </w:pPr>
      <w:r>
        <w:rPr>
          <w:rFonts w:ascii="Times New Roman"/>
          <w:b/>
          <w:i w:val="false"/>
          <w:color w:val="000000"/>
        </w:rPr>
        <w:t xml:space="preserve"> 
6. Контактная информация</w:t>
      </w:r>
    </w:p>
    <w:bookmarkEnd w:id="7"/>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1)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w:t>
      </w:r>
      <w:r>
        <w:br/>
      </w:r>
      <w:r>
        <w:rPr>
          <w:rFonts w:ascii="Times New Roman"/>
          <w:b w:val="false"/>
          <w:i w:val="false"/>
          <w:color w:val="000000"/>
          <w:sz w:val="28"/>
        </w:rPr>
        <w:t>
№ 5, адрес электронной почты: (Akk soz@mail online. Kz), телефон 21265. График приема: понедельник, среда, пятница с 9-00 до 12-30 часов.</w:t>
      </w:r>
      <w:r>
        <w:br/>
      </w:r>
      <w:r>
        <w:rPr>
          <w:rFonts w:ascii="Times New Roman"/>
          <w:b w:val="false"/>
          <w:i w:val="false"/>
          <w:color w:val="000000"/>
          <w:sz w:val="28"/>
        </w:rPr>
        <w:t>
      2) заместитель начальника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адрес электронной почты: Akk soz@mail online. Kz</w:t>
      </w:r>
      <w:r>
        <w:rPr>
          <w:rFonts w:ascii="Times New Roman"/>
          <w:b w:val="false"/>
          <w:i w:val="false"/>
          <w:color w:val="000000"/>
          <w:sz w:val="28"/>
          <w:u w:val="single"/>
        </w:rPr>
        <w:t>,</w:t>
      </w:r>
      <w:r>
        <w:rPr>
          <w:rFonts w:ascii="Times New Roman"/>
          <w:b w:val="false"/>
          <w:i w:val="false"/>
          <w:color w:val="000000"/>
          <w:sz w:val="28"/>
        </w:rPr>
        <w:t xml:space="preserve"> телефон 21265.График приема: вторник, четверг, с 9-00 до 12-30 часов.</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p>
    <w:bookmarkStart w:name="z12" w:id="8"/>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 испытательном</w:t>
      </w:r>
      <w:r>
        <w:br/>
      </w:r>
      <w:r>
        <w:rPr>
          <w:rFonts w:ascii="Times New Roman"/>
          <w:b w:val="false"/>
          <w:i w:val="false"/>
          <w:color w:val="000000"/>
          <w:sz w:val="28"/>
        </w:rPr>
        <w:t>
ядерном полигоне»</w:t>
      </w:r>
    </w:p>
    <w:bookmarkEnd w:id="8"/>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2395"/>
        <w:gridCol w:w="2604"/>
        <w:gridCol w:w="2334"/>
      </w:tblGrid>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качества и</w:t>
            </w:r>
            <w:r>
              <w:br/>
            </w:r>
            <w:r>
              <w:rPr>
                <w:rFonts w:ascii="Times New Roman"/>
                <w:b w:val="false"/>
                <w:i w:val="false"/>
                <w:color w:val="000000"/>
                <w:sz w:val="20"/>
              </w:rPr>
              <w:t>
доступности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виду услуг</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