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96c2a" w14:textId="da96c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района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Айыртауского района Северо-Казахстанской области от 23 декабря 2008 года N 4-12-1. Зарегистрировано Управлением юстиции Айыртауского района Северо-Казахстанской области 23 января 2009 года N 13-3-90. Утратило силу - в связи с истечением срока действия (письмо маслихата Айыртауского района Северо-Казахстанской области от 28 июня 2012 года N 68)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в связи с истечением срока действия (письмо маслихата Айыртауского района Северо-Казахстанской области от 28.06.2012 N 68)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 пунктом 2 статьи 75 Бюджетного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статьей 6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местном государственном управлении в Республике Казахстан»,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района на 2009 год согласно приложению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2 175 855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348 617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1 345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18 354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1 807 539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2 183 783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13 300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13 300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-21 228;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21 228.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решением маслихата Айыртауского района от 27.04.2009 </w:t>
      </w:r>
      <w:r>
        <w:rPr>
          <w:rFonts w:ascii="Times New Roman"/>
          <w:b w:val="false"/>
          <w:i w:val="false"/>
          <w:color w:val="000000"/>
          <w:sz w:val="28"/>
        </w:rPr>
        <w:t>N 4-15-1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05.08.2009 </w:t>
      </w:r>
      <w:r>
        <w:rPr>
          <w:rFonts w:ascii="Times New Roman"/>
          <w:b w:val="false"/>
          <w:i w:val="false"/>
          <w:color w:val="000000"/>
          <w:sz w:val="28"/>
        </w:rPr>
        <w:t>N 4-18-1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21.10.2009 </w:t>
      </w:r>
      <w:r>
        <w:rPr>
          <w:rFonts w:ascii="Times New Roman"/>
          <w:b w:val="false"/>
          <w:i w:val="false"/>
          <w:color w:val="000000"/>
          <w:sz w:val="28"/>
        </w:rPr>
        <w:t>N 4-19-1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26.11.2009 </w:t>
      </w:r>
      <w:r>
        <w:rPr>
          <w:rFonts w:ascii="Times New Roman"/>
          <w:b w:val="false"/>
          <w:i w:val="false"/>
          <w:color w:val="000000"/>
          <w:sz w:val="28"/>
        </w:rPr>
        <w:t>N 4-20-1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района на 2009 год формируются в соответствии с Бюджетным кодексом Республики Казахстан за счет следующих 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и юридических лиц,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акцизов на бензин (за исключением авиационного) и дизельное топливо;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сбора за государственную регистрацию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лицензионного сбора за право занятия отдельными видами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сбора за государственную регистрацию юридических лиц и учетную регистрацию филиалов и представительств,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сбора за государственную регистрацию транспортных средств,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сбора за государственную регистрацию прав на недвижимое имущество и сделок с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сбора за государственную регистрацию залога движимого имущества и ипотеки судна или строящегося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платы за размещение наружной (визуальной) рекламы в полосе отвода автомобильных дорог общего пользования районного значения и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пошлины, кроме консульского сбора и государственных пошлин, зачисляемых в республиканский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фиксированный налог.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маслихата Айыртауского района от </w:t>
      </w:r>
      <w:r>
        <w:rPr>
          <w:rFonts w:ascii="Times New Roman"/>
          <w:b w:val="false"/>
          <w:i w:val="false"/>
          <w:color w:val="ff0000"/>
          <w:sz w:val="28"/>
        </w:rPr>
        <w:t xml:space="preserve">21.10.2009 </w:t>
      </w:r>
      <w:r>
        <w:rPr>
          <w:rFonts w:ascii="Times New Roman"/>
          <w:b w:val="false"/>
          <w:i w:val="false"/>
          <w:color w:val="000000"/>
          <w:sz w:val="28"/>
        </w:rPr>
        <w:t>N 4-19-1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Установить, что доходы бюджета района формируются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части чистого дохода коммунальных государственных предприятий, созданных по решению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дивидендов на государственные пакеты акций, находящиеся в коммунальной собственности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 коммунальной собственности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от реализации товаров (работ, услуг) государственными учреждениями, финансируемыми из бюджета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денег от проведения государственных закупок, организуемых государственными учреждениями, финансируемыми из бюджета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бюджет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района формируются за счет следующих поступлений от продажи основного капитала: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от продажи земельных участков, за исключением земельных участков сельскохозяйственного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Установить, что доходы бюджета района формируются за счет следующих поступлений от продажи финансовых активов государства: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предприятий, являющихся собственностью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Обеспечить в 2009 году выплату заработной платы государственным служащим, работникам государственных учреждений, не являющимся государственными служащими, и работникам казенных предприятий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Установить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гражданским служащим социального обеспечения, образования, культуры и спорта, работающим в аульной  (сельской)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Установить в расходах бюджета района на 2009 год выплаты на оказание социальной помощи специалистам здравоохранения, образования, социального обеспечения, культуры, проживающим в сельской местности, по приобретению топлива.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 в бюджете района на 2009 год расходы на реализацию: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Трудового кодекса Республики Казахстан от 15 мая 2007 года касательно предоставления гражданским служащим оплачиваемого ежегодного трудового отпуска продолжительностью не менее тридцати календарных дней с выплатой пособия на оздоровление в размере должностного оклада за счет средств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Закона Республики Казахстан от 27 июля 2007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«Об образовании» в части снижения нормативной учебной нагрузки в неделю для педагогических работников начального образования государственных организаций образования с 20 до 18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резерв местного исполнительного органа района на 2009 год в сумме 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с изменениями, внесенными решением маслихата Айыртауского района от 27.04.2009 </w:t>
      </w:r>
      <w:r>
        <w:rPr>
          <w:rFonts w:ascii="Times New Roman"/>
          <w:b w:val="false"/>
          <w:i w:val="false"/>
          <w:color w:val="000000"/>
          <w:sz w:val="28"/>
        </w:rPr>
        <w:t>N 4-15-1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05.08.2009 </w:t>
      </w:r>
      <w:r>
        <w:rPr>
          <w:rFonts w:ascii="Times New Roman"/>
          <w:b w:val="false"/>
          <w:i w:val="false"/>
          <w:color w:val="000000"/>
          <w:sz w:val="28"/>
        </w:rPr>
        <w:t>N 4-18-1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</w:t>
      </w:r>
      <w:r>
        <w:rPr>
          <w:rFonts w:ascii="Times New Roman"/>
          <w:b w:val="false"/>
          <w:i w:val="false"/>
          <w:color w:val="ff0000"/>
          <w:sz w:val="28"/>
        </w:rPr>
        <w:t xml:space="preserve">21.10.2009 </w:t>
      </w:r>
      <w:r>
        <w:rPr>
          <w:rFonts w:ascii="Times New Roman"/>
          <w:b w:val="false"/>
          <w:i w:val="false"/>
          <w:color w:val="000000"/>
          <w:sz w:val="28"/>
        </w:rPr>
        <w:t>N 4-19-1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перечень бюджетных программ развития бюджета района на 2009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лиц, согласно 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Установить, что в процессе исполнения местных бюджетов на 2009 год не подлежат секвестру местные бюджетные программы, согласно приложению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Предусмотреть в бюджете района бюджетные программы по сельским округам согласно приложению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13-1. Утвердить за счет свободных остатков средств бюджета района, сложившихся на начало года, в сумме 21 228 тысяч тенге расходы бюджета района по бюджетным программам согласно приложению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13 дополнен пунктом 13-1 решением маслихата Айыртауского района от 27.04.2009 г. </w:t>
      </w:r>
      <w:r>
        <w:rPr>
          <w:rFonts w:ascii="Times New Roman"/>
          <w:b w:val="false"/>
          <w:i w:val="false"/>
          <w:color w:val="000000"/>
          <w:sz w:val="28"/>
        </w:rPr>
        <w:t>N 4-15-1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13-2. Утвердить перечень выплат отдельным категориям нуждающихся граждан по решениям местных представительных органов согласно приложению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дополнен пунктом 13-2 решением маслихата Айыртауского района от </w:t>
      </w:r>
      <w:r>
        <w:rPr>
          <w:rFonts w:ascii="Times New Roman"/>
          <w:b w:val="false"/>
          <w:i w:val="false"/>
          <w:color w:val="ff0000"/>
          <w:sz w:val="28"/>
        </w:rPr>
        <w:t xml:space="preserve">21.10.2009 </w:t>
      </w:r>
      <w:r>
        <w:rPr>
          <w:rFonts w:ascii="Times New Roman"/>
          <w:b w:val="false"/>
          <w:i w:val="false"/>
          <w:color w:val="000000"/>
          <w:sz w:val="28"/>
        </w:rPr>
        <w:t>N 4-19-1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Учесть в бюджете района на 2009 год целевые трансферты из областного бюджета в сумме 122 962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14 с изменениями, внесенными решением маслихата Айыртауского района от 27.04.2009 </w:t>
      </w:r>
      <w:r>
        <w:rPr>
          <w:rFonts w:ascii="Times New Roman"/>
          <w:b w:val="false"/>
          <w:i w:val="false"/>
          <w:color w:val="000000"/>
          <w:sz w:val="28"/>
        </w:rPr>
        <w:t>N 4-15-1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05.08.2009 </w:t>
      </w:r>
      <w:r>
        <w:rPr>
          <w:rFonts w:ascii="Times New Roman"/>
          <w:b w:val="false"/>
          <w:i w:val="false"/>
          <w:color w:val="000000"/>
          <w:sz w:val="28"/>
        </w:rPr>
        <w:t>N 4-18-1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</w:t>
      </w:r>
      <w:r>
        <w:rPr>
          <w:rFonts w:ascii="Times New Roman"/>
          <w:b w:val="false"/>
          <w:i w:val="false"/>
          <w:color w:val="ff0000"/>
          <w:sz w:val="28"/>
        </w:rPr>
        <w:t xml:space="preserve">21.10.2009 </w:t>
      </w:r>
      <w:r>
        <w:rPr>
          <w:rFonts w:ascii="Times New Roman"/>
          <w:b w:val="false"/>
          <w:i w:val="false"/>
          <w:color w:val="000000"/>
          <w:sz w:val="28"/>
        </w:rPr>
        <w:t>N 4-19-1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Учесть в бюджете района на 2009 год целевые текущие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содержание вновь вводимых объектов образования – 16490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выплату государственной адресной социальной помощи и ежемесячного государственного пособия на детей до 18 лет в связи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ростом размера прожиточного минимума - 17 612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- 7 448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государственных пособий на детей до 18 лет из малообеспеченных семей – 10 164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реализацию Государственной программы развития образования Республики Казахстан на 2005-2010 годы всего 51 709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– 24 300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начального, основного среднего и общего среднего образования – 21 056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внедрение системы новых технологий обучения в государственной системе образования – 6 353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развитие сельского хозяйства всего 4 278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по социальной поддержке специалистов  социальной сферы сельских населенных пунктов – 4278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15 с изменениями, внесенными решением маслихата Айыртауского района от 27.04.2009 </w:t>
      </w:r>
      <w:r>
        <w:rPr>
          <w:rFonts w:ascii="Times New Roman"/>
          <w:b w:val="false"/>
          <w:i w:val="false"/>
          <w:color w:val="000000"/>
          <w:sz w:val="28"/>
        </w:rPr>
        <w:t>N 4-15-1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</w:t>
      </w:r>
      <w:r>
        <w:rPr>
          <w:rFonts w:ascii="Times New Roman"/>
          <w:b w:val="false"/>
          <w:i w:val="false"/>
          <w:color w:val="ff0000"/>
          <w:sz w:val="28"/>
        </w:rPr>
        <w:t xml:space="preserve">21.10.2009 </w:t>
      </w:r>
      <w:r>
        <w:rPr>
          <w:rFonts w:ascii="Times New Roman"/>
          <w:b w:val="false"/>
          <w:i w:val="false"/>
          <w:color w:val="000000"/>
          <w:sz w:val="28"/>
        </w:rPr>
        <w:t>N 4-19-1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26.11.2009 </w:t>
      </w:r>
      <w:r>
        <w:rPr>
          <w:rFonts w:ascii="Times New Roman"/>
          <w:b w:val="false"/>
          <w:i w:val="false"/>
          <w:color w:val="000000"/>
          <w:sz w:val="28"/>
        </w:rPr>
        <w:t>N 4-20-1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15-1. Учесть в бюджете района на 2009 год целевые трансферты из республиканского бюджета на обеспечение занятости в рамках реализации стратегии региональной занятости и переподготовки кадров (Дорожная карта) в сумме 109 098 тысяч тенге для финансирования следующих мероприятий: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капитальный и текущий ремонт школ и других социальных объектов в сумме 25 439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образованию – 20439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культуре – 4 869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ремонт и содержание автомобильных дорог районного значения и улиц населенных пунктов в сумме 26070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расширение программы социальных рабочих мест и молодежной практики – 13 848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расширение программ молодежной практики – 6 198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социальных рабочих мест – 7 650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финансирование социальных проектов в поселках, аулах (селах), аульных (сельских) округах – 4000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ремонт инженерно-коммуникационной инфраструктуры и благоустройство населенных пунктов – 39 872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15 дополнен пунктом 15-1 решением маслихата Айыртауского района от 27.04.2009 г. </w:t>
      </w:r>
      <w:r>
        <w:rPr>
          <w:rFonts w:ascii="Times New Roman"/>
          <w:b w:val="false"/>
          <w:i w:val="false"/>
          <w:color w:val="000000"/>
          <w:sz w:val="28"/>
        </w:rPr>
        <w:t>N 4-15-1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  внесенными </w:t>
      </w:r>
      <w:r>
        <w:rPr>
          <w:rFonts w:ascii="Times New Roman"/>
          <w:b w:val="false"/>
          <w:i w:val="false"/>
          <w:color w:val="ff0000"/>
          <w:sz w:val="28"/>
        </w:rPr>
        <w:t>решением маслихата Айыртауского района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05.08.2009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4-18-1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</w:t>
      </w:r>
      <w:r>
        <w:rPr>
          <w:rFonts w:ascii="Times New Roman"/>
          <w:b w:val="false"/>
          <w:i w:val="false"/>
          <w:color w:val="ff0000"/>
          <w:sz w:val="28"/>
        </w:rPr>
        <w:t xml:space="preserve">21.10.2009 </w:t>
      </w:r>
      <w:r>
        <w:rPr>
          <w:rFonts w:ascii="Times New Roman"/>
          <w:b w:val="false"/>
          <w:i w:val="false"/>
          <w:color w:val="000000"/>
          <w:sz w:val="28"/>
        </w:rPr>
        <w:t>N 4-19-1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Настоящее решение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ХII              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очередной сессии    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районного маслихата                                К. Хамзин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А.Абакумов</w:t>
      </w:r>
    </w:p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№ 4-12-1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 Сноска. Приложение 1 в редакции решения маслихата Айыртауского района от 26.11.2009 </w:t>
      </w:r>
      <w:r>
        <w:rPr>
          <w:rFonts w:ascii="Times New Roman"/>
          <w:b w:val="false"/>
          <w:i w:val="false"/>
          <w:color w:val="ff0000"/>
          <w:sz w:val="28"/>
        </w:rPr>
        <w:t>N 4-20-1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853"/>
        <w:gridCol w:w="793"/>
        <w:gridCol w:w="7713"/>
        <w:gridCol w:w="1913"/>
      </w:tblGrid>
      <w:tr>
        <w:trPr>
          <w:trHeight w:val="51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7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2 175 855</w:t>
            </w:r>
          </w:p>
        </w:tc>
      </w:tr>
      <w:tr>
        <w:trPr>
          <w:trHeight w:val="28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348 617</w:t>
            </w:r>
          </w:p>
        </w:tc>
      </w:tr>
      <w:tr>
        <w:trPr>
          <w:trHeight w:val="28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211 335</w:t>
            </w:r>
          </w:p>
        </w:tc>
      </w:tr>
      <w:tr>
        <w:trPr>
          <w:trHeight w:val="28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211 335</w:t>
            </w:r>
          </w:p>
        </w:tc>
      </w:tr>
      <w:tr>
        <w:trPr>
          <w:trHeight w:val="28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107 318</w:t>
            </w:r>
          </w:p>
        </w:tc>
      </w:tr>
      <w:tr>
        <w:trPr>
          <w:trHeight w:val="28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64 633</w:t>
            </w:r>
          </w:p>
        </w:tc>
      </w:tr>
      <w:tr>
        <w:trPr>
          <w:trHeight w:val="28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12 611</w:t>
            </w:r>
          </w:p>
        </w:tc>
      </w:tr>
      <w:tr>
        <w:trPr>
          <w:trHeight w:val="28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27 118</w:t>
            </w:r>
          </w:p>
        </w:tc>
      </w:tr>
      <w:tr>
        <w:trPr>
          <w:trHeight w:val="28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2 956</w:t>
            </w:r>
          </w:p>
        </w:tc>
      </w:tr>
      <w:tr>
        <w:trPr>
          <w:trHeight w:val="34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26 885</w:t>
            </w:r>
          </w:p>
        </w:tc>
      </w:tr>
      <w:tr>
        <w:trPr>
          <w:trHeight w:val="28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19 295</w:t>
            </w:r>
          </w:p>
        </w:tc>
      </w:tr>
      <w:tr>
        <w:trPr>
          <w:trHeight w:val="4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4 568</w:t>
            </w:r>
          </w:p>
        </w:tc>
      </w:tr>
      <w:tr>
        <w:trPr>
          <w:trHeight w:val="30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124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3 079</w:t>
            </w:r>
          </w:p>
        </w:tc>
      </w:tr>
      <w:tr>
        <w:trPr>
          <w:trHeight w:val="28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3 079</w:t>
            </w:r>
          </w:p>
        </w:tc>
      </w:tr>
      <w:tr>
        <w:trPr>
          <w:trHeight w:val="28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1 345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52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75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 и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76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 и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8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8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8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18 354</w:t>
            </w:r>
          </w:p>
        </w:tc>
      </w:tr>
      <w:tr>
        <w:trPr>
          <w:trHeight w:val="28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18 354</w:t>
            </w:r>
          </w:p>
        </w:tc>
      </w:tr>
      <w:tr>
        <w:trPr>
          <w:trHeight w:val="28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18 354</w:t>
            </w:r>
          </w:p>
        </w:tc>
      </w:tr>
      <w:tr>
        <w:trPr>
          <w:trHeight w:val="28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1 807 539</w:t>
            </w:r>
          </w:p>
        </w:tc>
      </w:tr>
      <w:tr>
        <w:trPr>
          <w:trHeight w:val="46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1 807 539</w:t>
            </w:r>
          </w:p>
        </w:tc>
      </w:tr>
      <w:tr>
        <w:trPr>
          <w:trHeight w:val="30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1 807 539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693"/>
        <w:gridCol w:w="853"/>
        <w:gridCol w:w="8173"/>
        <w:gridCol w:w="189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2 183 783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159977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42006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42006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90244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90244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9884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8654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 бюджетного планирования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8654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1540406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1540406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1408022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</w:t>
            </w:r>
          </w:p>
        </w:tc>
      </w:tr>
      <w:tr>
        <w:trPr>
          <w:trHeight w:val="6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9946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66460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системе образования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</w:t>
            </w:r>
          </w:p>
        </w:tc>
      </w:tr>
      <w:tr>
        <w:trPr>
          <w:trHeight w:val="5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28787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126919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126919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социальных программ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30524</w:t>
            </w:r>
          </w:p>
        </w:tc>
      </w:tr>
      <w:tr>
        <w:trPr>
          <w:trHeight w:val="10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14554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33067</w:t>
            </w:r>
          </w:p>
        </w:tc>
      </w:tr>
      <w:tr>
        <w:trPr>
          <w:trHeight w:val="9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170762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</w:t>
            </w:r>
          </w:p>
        </w:tc>
      </w:tr>
      <w:tr>
        <w:trPr>
          <w:trHeight w:val="6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77745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11269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</w:t>
            </w:r>
          </w:p>
        </w:tc>
      </w:tr>
      <w:tr>
        <w:trPr>
          <w:trHeight w:val="7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65161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66268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57026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63360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14169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14169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32428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развития языков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15480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массовой информации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8227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</w:p>
        </w:tc>
      </w:tr>
      <w:tr>
        <w:trPr>
          <w:trHeight w:val="6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29157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15608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трансферта из республиканского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9549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7815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74370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74370</w:t>
            </w:r>
          </w:p>
        </w:tc>
      </w:tr>
      <w:tr>
        <w:trPr>
          <w:trHeight w:val="7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улиц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24800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</w:t>
            </w:r>
          </w:p>
        </w:tc>
      </w:tr>
      <w:tr>
        <w:trPr>
          <w:trHeight w:val="5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внутри страны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-21 228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(использование профицита) бюджета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21228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21228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21228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21228</w:t>
            </w:r>
          </w:p>
        </w:tc>
      </w:tr>
    </w:tbl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№ 4-12-1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бюджета района на 2009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 маслихата Айыртауского района от 26.11.2009 </w:t>
      </w:r>
      <w:r>
        <w:rPr>
          <w:rFonts w:ascii="Times New Roman"/>
          <w:b w:val="false"/>
          <w:i w:val="false"/>
          <w:color w:val="ff0000"/>
          <w:sz w:val="28"/>
        </w:rPr>
        <w:t>N 4-20-1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33"/>
        <w:gridCol w:w="853"/>
        <w:gridCol w:w="8733"/>
        <w:gridCol w:w="141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79 568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66 268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66 268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66 268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коммунального жилого дома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в селе Саумалколь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57 026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реконструкция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в селе Саумалколь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57 026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на формирование 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13 300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13 300</w:t>
            </w:r>
          </w:p>
        </w:tc>
      </w:tr>
    </w:tbl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№ 4-12-1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местных бюджетов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53"/>
      </w:tblGrid>
      <w:tr>
        <w:trPr>
          <w:trHeight w:val="255" w:hRule="atLeast"/>
        </w:trPr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85" w:hRule="atLeast"/>
        </w:trPr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№ 4-12-1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 сельским округам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4 в редакции решения маслихата Айыртауского района от 21.10.2009 </w:t>
      </w:r>
      <w:r>
        <w:rPr>
          <w:rFonts w:ascii="Times New Roman"/>
          <w:b w:val="false"/>
          <w:i w:val="false"/>
          <w:color w:val="ff0000"/>
          <w:sz w:val="28"/>
        </w:rPr>
        <w:t>N 4-19-1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873"/>
        <w:gridCol w:w="993"/>
        <w:gridCol w:w="5233"/>
        <w:gridCol w:w="1673"/>
        <w:gridCol w:w="2393"/>
      </w:tblGrid>
      <w:tr>
        <w:trPr>
          <w:trHeight w:val="105" w:hRule="atLeast"/>
        </w:trPr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группа</w:t>
            </w:r>
          </w:p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5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учреждение" Аппарат акима Арык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балыкского сельского округа"</w:t>
            </w:r>
          </w:p>
        </w:tc>
      </w:tr>
      <w:tr>
        <w:trPr>
          <w:trHeight w:val="2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135162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18040</w:t>
            </w:r>
          </w:p>
        </w:tc>
      </w:tr>
      <w:tr>
        <w:trPr>
          <w:trHeight w:val="4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90244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</w:t>
            </w:r>
          </w:p>
        </w:tc>
      </w:tr>
      <w:tr>
        <w:trPr>
          <w:trHeight w:val="133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90244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</w:t>
            </w:r>
          </w:p>
        </w:tc>
      </w:tr>
      <w:tr>
        <w:trPr>
          <w:trHeight w:val="14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90244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</w:t>
            </w:r>
          </w:p>
        </w:tc>
      </w:tr>
      <w:tr>
        <w:trPr>
          <w:trHeight w:val="69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26749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</w:t>
            </w:r>
          </w:p>
        </w:tc>
      </w:tr>
      <w:tr>
        <w:trPr>
          <w:trHeight w:val="132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26749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</w:t>
            </w:r>
          </w:p>
        </w:tc>
      </w:tr>
      <w:tr>
        <w:trPr>
          <w:trHeight w:val="43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пунктах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43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67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4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14169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</w:t>
            </w:r>
          </w:p>
        </w:tc>
      </w:tr>
      <w:tr>
        <w:trPr>
          <w:trHeight w:val="130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14169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</w:t>
            </w:r>
          </w:p>
        </w:tc>
      </w:tr>
      <w:tr>
        <w:trPr>
          <w:trHeight w:val="69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14169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</w:t>
            </w:r>
          </w:p>
        </w:tc>
      </w:tr>
      <w:tr>
        <w:trPr>
          <w:trHeight w:val="20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32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86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3"/>
        <w:gridCol w:w="1893"/>
        <w:gridCol w:w="1893"/>
        <w:gridCol w:w="1933"/>
        <w:gridCol w:w="1873"/>
        <w:gridCol w:w="1813"/>
        <w:gridCol w:w="1653"/>
      </w:tblGrid>
      <w:tr>
        <w:trPr>
          <w:trHeight w:val="43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</w:t>
            </w:r>
          </w:p>
        </w:tc>
      </w:tr>
      <w:tr>
        <w:trPr>
          <w:trHeight w:val="156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ние"Аппарат акима Антонов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округа"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округа"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округа"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Елецкого сельского округа"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Жетыколь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округа"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Имантау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Казан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округа"</w:t>
            </w:r>
          </w:p>
        </w:tc>
      </w:tr>
      <w:tr>
        <w:trPr>
          <w:trHeight w:val="24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2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7402</w:t>
            </w:r>
          </w:p>
        </w:tc>
      </w:tr>
      <w:tr>
        <w:trPr>
          <w:trHeight w:val="46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</w:t>
            </w:r>
          </w:p>
        </w:tc>
      </w:tr>
      <w:tr>
        <w:trPr>
          <w:trHeight w:val="133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</w:t>
            </w:r>
          </w:p>
        </w:tc>
      </w:tr>
      <w:tr>
        <w:trPr>
          <w:trHeight w:val="142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</w:t>
            </w:r>
          </w:p>
        </w:tc>
      </w:tr>
      <w:tr>
        <w:trPr>
          <w:trHeight w:val="69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132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43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10376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7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6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</w:tr>
      <w:tr>
        <w:trPr>
          <w:trHeight w:val="67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130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69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205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2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6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3"/>
        <w:gridCol w:w="1933"/>
        <w:gridCol w:w="1873"/>
        <w:gridCol w:w="1853"/>
        <w:gridCol w:w="1953"/>
        <w:gridCol w:w="1813"/>
        <w:gridCol w:w="1693"/>
      </w:tblGrid>
      <w:tr>
        <w:trPr>
          <w:trHeight w:val="52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</w:t>
            </w:r>
          </w:p>
        </w:tc>
      </w:tr>
      <w:tr>
        <w:trPr>
          <w:trHeight w:val="156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ние"Аппарат акима Караталь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округа"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тинского сельского округа"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новского сельского округа"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округа"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лукского округа"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округа"</w:t>
            </w:r>
          </w:p>
        </w:tc>
      </w:tr>
      <w:tr>
        <w:trPr>
          <w:trHeight w:val="24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2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</w:t>
            </w:r>
          </w:p>
        </w:tc>
      </w:tr>
      <w:tr>
        <w:trPr>
          <w:trHeight w:val="46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</w:t>
            </w:r>
          </w:p>
        </w:tc>
      </w:tr>
      <w:tr>
        <w:trPr>
          <w:trHeight w:val="133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</w:t>
            </w:r>
          </w:p>
        </w:tc>
      </w:tr>
      <w:tr>
        <w:trPr>
          <w:trHeight w:val="142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</w:t>
            </w:r>
          </w:p>
        </w:tc>
      </w:tr>
      <w:tr>
        <w:trPr>
          <w:trHeight w:val="69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132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43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7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6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67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</w:p>
        </w:tc>
      </w:tr>
      <w:tr>
        <w:trPr>
          <w:trHeight w:val="130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</w:p>
        </w:tc>
      </w:tr>
      <w:tr>
        <w:trPr>
          <w:trHeight w:val="69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</w:p>
        </w:tc>
      </w:tr>
      <w:tr>
        <w:trPr>
          <w:trHeight w:val="205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2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6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апреля 2009 года № 4-15-1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2009 года Расходы: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Увеличить: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5 в редакции решения маслихата Айыртауского района от 27.04.2009 </w:t>
      </w:r>
      <w:r>
        <w:rPr>
          <w:rFonts w:ascii="Times New Roman"/>
          <w:b w:val="false"/>
          <w:i w:val="false"/>
          <w:color w:val="ff0000"/>
          <w:sz w:val="28"/>
        </w:rPr>
        <w:t>N 4-15-1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313"/>
        <w:gridCol w:w="1373"/>
        <w:gridCol w:w="4953"/>
        <w:gridCol w:w="2173"/>
      </w:tblGrid>
      <w:tr>
        <w:trPr>
          <w:trHeight w:val="73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группа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 грамма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8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 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6 596</w:t>
            </w:r>
          </w:p>
        </w:tc>
      </w:tr>
      <w:tr>
        <w:trPr>
          <w:trHeight w:val="24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6 596</w:t>
            </w:r>
          </w:p>
        </w:tc>
      </w:tr>
      <w:tr>
        <w:trPr>
          <w:trHeight w:val="73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7 742</w:t>
            </w:r>
          </w:p>
        </w:tc>
      </w:tr>
      <w:tr>
        <w:trPr>
          <w:trHeight w:val="24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24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1 642</w:t>
            </w:r>
          </w:p>
        </w:tc>
      </w:tr>
      <w:tr>
        <w:trPr>
          <w:trHeight w:val="72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 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2 184</w:t>
            </w:r>
          </w:p>
        </w:tc>
      </w:tr>
      <w:tr>
        <w:trPr>
          <w:trHeight w:val="49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</w:p>
        </w:tc>
      </w:tr>
      <w:tr>
        <w:trPr>
          <w:trHeight w:val="75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 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1 315</w:t>
            </w:r>
          </w:p>
        </w:tc>
      </w:tr>
      <w:tr>
        <w:trPr>
          <w:trHeight w:val="48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 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</w:p>
        </w:tc>
      </w:tr>
      <w:tr>
        <w:trPr>
          <w:trHeight w:val="48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2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21 228</w:t>
            </w:r>
          </w:p>
        </w:tc>
      </w:tr>
    </w:tbl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октября 2009 года № 4-19-1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выплат отдельным категориям нуждающихся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приложением 6 решением маслихата Айыртауского района от 21.10.2009 </w:t>
      </w:r>
      <w:r>
        <w:rPr>
          <w:rFonts w:ascii="Times New Roman"/>
          <w:b w:val="false"/>
          <w:i w:val="false"/>
          <w:color w:val="ff0000"/>
          <w:sz w:val="28"/>
        </w:rPr>
        <w:t>N 4-19-1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9173"/>
        <w:gridCol w:w="1713"/>
      </w:tblGrid>
      <w:tr>
        <w:trPr>
          <w:trHeight w:val="2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14 952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 социальная помощь отдельным категориям граждан: инвалидам и участникам Великой Отечественной войны и лицам приравненным к ним, труженикам тыла, награжденным медалью "За доблестный труд в годы Великой Отечественной войны 1941-1945 г.г.", вдовам воинов погибших в годы Великой Отечественной войны, не вступившие в повторный брак, бывшим несовершеннолетним узникам концлагерей, жителям блокадного Ленинграда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7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на зубопротезирование участникам и инвалидам Великой Отечественной войны, а также приравненным по льготам и гарантиям к участникам и инвалидам Великой Отечественной войны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</w:t>
            </w:r>
          </w:p>
        </w:tc>
      </w:tr>
      <w:tr>
        <w:trPr>
          <w:trHeight w:val="5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льготы для посещения бани и парикмахерской участникам и инвалидам Великой Отечественной войны и лиц, приравненных к ним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</w:tr>
      <w:tr>
        <w:trPr>
          <w:trHeight w:val="94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Санаторно-курортное лечение отдельным категориям граждан: участникам, инвалидам Великой Отечественной войны и лицам приравненным к ним, другим категориям лиц, приравненных по льготам и гарантиям к участникам войны, инвалидам всех категорий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студентам из малообеспеченных семей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для обеспечения дополнительного питания гражданам больным активным туберкулезом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49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и инвалидам Великой Отечественной войны для оплаты расходов на коммунальные услуги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2 794</w:t>
            </w:r>
          </w:p>
        </w:tc>
      </w:tr>
      <w:tr>
        <w:trPr>
          <w:trHeight w:val="70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в размере одного месячного расчетного показателя малообеспеченным гражданам с месячным среднедушевым доходом ниже черты бедности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