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86f5" w14:textId="fba8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27. Зарегистрировано Управлением юстиции Кызылжарского района Северо-Казахстанской области 5 марта 2008 N 13-8-64.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Оформление документов на</w:t>
      </w:r>
      <w:r>
        <w:br/>
      </w:r>
      <w:r>
        <w:rPr>
          <w:rFonts w:ascii="Times New Roman"/>
          <w:b w:val="false"/>
          <w:i w:val="false"/>
          <w:color w:val="000000"/>
          <w:sz w:val="28"/>
        </w:rPr>
        <w:t>
</w:t>
      </w:r>
      <w:r>
        <w:rPr>
          <w:rFonts w:ascii="Times New Roman"/>
          <w:b/>
          <w:i w:val="false"/>
          <w:color w:val="000080"/>
          <w:sz w:val="28"/>
        </w:rPr>
        <w:t>социальное обслуживание в государственных и негосударственных</w:t>
      </w:r>
      <w:r>
        <w:br/>
      </w:r>
      <w:r>
        <w:rPr>
          <w:rFonts w:ascii="Times New Roman"/>
          <w:b w:val="false"/>
          <w:i w:val="false"/>
          <w:color w:val="000000"/>
          <w:sz w:val="28"/>
        </w:rPr>
        <w:t>
</w:t>
      </w:r>
      <w:r>
        <w:rPr>
          <w:rFonts w:ascii="Times New Roman"/>
          <w:b/>
          <w:i w:val="false"/>
          <w:color w:val="000080"/>
          <w:sz w:val="28"/>
        </w:rPr>
        <w:t>медико-социальных учреждениях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Определение государственной услуги (нормативно-правовое определение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Оформление документов на социальное обслуживание в государственных и негосударственных медико-социальных учреждениях</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Название, статья (пункт) и содержание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xml:space="preserve">
      Типовые </w:t>
      </w:r>
      <w:r>
        <w:rPr>
          <w:rFonts w:ascii="Times New Roman"/>
          <w:b w:val="false"/>
          <w:i w:val="false"/>
          <w:color w:val="000000"/>
          <w:sz w:val="28"/>
        </w:rPr>
        <w:t>правила</w:t>
      </w:r>
      <w:r>
        <w:rPr>
          <w:rFonts w:ascii="Times New Roman"/>
          <w:b w:val="false"/>
          <w:i w:val="false"/>
          <w:color w:val="000000"/>
          <w:sz w:val="28"/>
        </w:rPr>
        <w:t xml:space="preserve"> социального обслуживания в государственных медико – социальных учреждениях для престарелых и инвалидов общего типа. (п.2) Типовые правила социального обслуживания в психоневрологических медико- социальных учреждений.( п. 2)</w:t>
      </w:r>
      <w:r>
        <w:br/>
      </w:r>
      <w:r>
        <w:rPr>
          <w:rFonts w:ascii="Times New Roman"/>
          <w:b w:val="false"/>
          <w:i w:val="false"/>
          <w:color w:val="000000"/>
          <w:sz w:val="28"/>
        </w:rPr>
        <w:t xml:space="preserve">
      Типовые </w:t>
      </w:r>
      <w:r>
        <w:rPr>
          <w:rFonts w:ascii="Times New Roman"/>
          <w:b w:val="false"/>
          <w:i w:val="false"/>
          <w:color w:val="000000"/>
          <w:sz w:val="28"/>
        </w:rPr>
        <w:t>правила</w:t>
      </w:r>
      <w:r>
        <w:rPr>
          <w:rFonts w:ascii="Times New Roman"/>
          <w:b w:val="false"/>
          <w:i w:val="false"/>
          <w:color w:val="000000"/>
          <w:sz w:val="28"/>
        </w:rPr>
        <w:t xml:space="preserve"> социального обслуживания в психоневрологических медико-социальных учреждений</w:t>
      </w:r>
      <w:r>
        <w:br/>
      </w:r>
      <w:r>
        <w:rPr>
          <w:rFonts w:ascii="Times New Roman"/>
          <w:b w:val="false"/>
          <w:i w:val="false"/>
          <w:color w:val="000000"/>
          <w:sz w:val="28"/>
        </w:rPr>
        <w:t xml:space="preserve">
      Типовые </w:t>
      </w:r>
      <w:r>
        <w:rPr>
          <w:rFonts w:ascii="Times New Roman"/>
          <w:b w:val="false"/>
          <w:i w:val="false"/>
          <w:color w:val="000000"/>
          <w:sz w:val="28"/>
        </w:rPr>
        <w:t>правила</w:t>
      </w:r>
      <w:r>
        <w:rPr>
          <w:rFonts w:ascii="Times New Roman"/>
          <w:b w:val="false"/>
          <w:i w:val="false"/>
          <w:color w:val="000000"/>
          <w:sz w:val="28"/>
        </w:rPr>
        <w:t xml:space="preserve"> социального обслуживания в государственных медико-социальных учреждениях и негосударственных медико-социальных организациях для детей с нарушениями функций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 Бишкуль, ул.Спортивная 2.</w:t>
      </w:r>
      <w:r>
        <w:br/>
      </w:r>
      <w:r>
        <w:rPr>
          <w:rFonts w:ascii="Times New Roman"/>
          <w:b w:val="false"/>
          <w:i w:val="false"/>
          <w:color w:val="000000"/>
          <w:sz w:val="28"/>
        </w:rPr>
        <w:t>
</w:t>
      </w:r>
      <w:r>
        <w:rPr>
          <w:rFonts w:ascii="Times New Roman"/>
          <w:b w:val="false"/>
          <w:i w:val="false"/>
          <w:color w:val="000000"/>
          <w:sz w:val="28"/>
        </w:rPr>
        <w:t>(ro_kyzil@mail.online.kz)</w:t>
      </w:r>
      <w:r>
        <w:br/>
      </w:r>
      <w:r>
        <w:rPr>
          <w:rFonts w:ascii="Times New Roman"/>
          <w:b w:val="false"/>
          <w:i w:val="false"/>
          <w:color w:val="000000"/>
          <w:sz w:val="28"/>
        </w:rPr>
        <w:t>
</w:t>
      </w:r>
      <w:r>
        <w:rPr>
          <w:rFonts w:ascii="Times New Roman"/>
          <w:b w:val="false"/>
          <w:i w:val="false"/>
          <w:color w:val="000000"/>
          <w:sz w:val="28"/>
        </w:rPr>
        <w:t>      5. Формой завершения (результат), оказываемой государственной услуги, которую получит потребитель: отрывной талон</w:t>
      </w:r>
      <w:r>
        <w:br/>
      </w:r>
      <w:r>
        <w:rPr>
          <w:rFonts w:ascii="Times New Roman"/>
          <w:b w:val="false"/>
          <w:i w:val="false"/>
          <w:color w:val="000000"/>
          <w:sz w:val="28"/>
        </w:rPr>
        <w:t>
</w:t>
      </w:r>
      <w:r>
        <w:rPr>
          <w:rFonts w:ascii="Times New Roman"/>
          <w:b w:val="false"/>
          <w:i w:val="false"/>
          <w:color w:val="000000"/>
          <w:sz w:val="28"/>
        </w:rPr>
        <w:t xml:space="preserve">      6. Категория физических и юридических лиц, которым оказывается государственная услуга -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Одинокие люди пенсионного возраста</w:t>
      </w:r>
      <w:r>
        <w:br/>
      </w:r>
      <w:r>
        <w:rPr>
          <w:rFonts w:ascii="Times New Roman"/>
          <w:b w:val="false"/>
          <w:i w:val="false"/>
          <w:color w:val="000000"/>
          <w:sz w:val="28"/>
        </w:rPr>
        <w:t>
      2) Одинокие инвалиды</w:t>
      </w:r>
      <w:r>
        <w:br/>
      </w:r>
      <w:r>
        <w:rPr>
          <w:rFonts w:ascii="Times New Roman"/>
          <w:b w:val="false"/>
          <w:i w:val="false"/>
          <w:color w:val="000000"/>
          <w:sz w:val="28"/>
        </w:rPr>
        <w:t>
      3)Дети инвалиды</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т.п.), подача электронного запроса для получения государственной услуги: 9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т.п.), подача электронного запроса для получения государственной услуги: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20 минут.</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оформление документов для материального обеспечения детей-инвалидов, обучающихся и воспитывающихся на дому предоставляется бесплатно.</w:t>
      </w:r>
      <w:r>
        <w:br/>
      </w:r>
      <w:r>
        <w:rPr>
          <w:rFonts w:ascii="Times New Roman"/>
          <w:b w:val="false"/>
          <w:i w:val="false"/>
          <w:color w:val="000000"/>
          <w:sz w:val="28"/>
        </w:rPr>
        <w:t>
</w:t>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Стандарт оказания государственной услуги оформление документов для материального обеспечения детей-инвалидов, обучающихся и воспитывающихся на дому размещен на стенде в здании государственного учреждения «Кызылжарский районный отдел занятости и социальных программ» по адресу: Северо-Казахстанская область , Кызылжарский район с. Бишкуль, ул.Спортивная 2. (ro_kyzil@mail.online.kz)</w:t>
      </w:r>
      <w:r>
        <w:br/>
      </w:r>
      <w:r>
        <w:rPr>
          <w:rFonts w:ascii="Times New Roman"/>
          <w:b w:val="false"/>
          <w:i w:val="false"/>
          <w:color w:val="000000"/>
          <w:sz w:val="28"/>
        </w:rPr>
        <w:t>
</w:t>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000000"/>
          <w:sz w:val="28"/>
        </w:rPr>
        <w:t>      График работы отдела социальных программ: с понедельника по пятницу, с 9.00. до 17.00 часов, перерыв с 13.00 до 14.00 часов.</w:t>
      </w:r>
      <w:r>
        <w:br/>
      </w:r>
      <w:r>
        <w:rPr>
          <w:rFonts w:ascii="Times New Roman"/>
          <w:b w:val="false"/>
          <w:i w:val="false"/>
          <w:color w:val="000000"/>
          <w:sz w:val="28"/>
        </w:rPr>
        <w:t>
</w:t>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w:t>
      </w:r>
      <w:r>
        <w:rPr>
          <w:rFonts w:ascii="Times New Roman"/>
          <w:b w:val="false"/>
          <w:i w:val="false"/>
          <w:color w:val="000000"/>
          <w:sz w:val="28"/>
        </w:rPr>
        <w:t>      В фойе и кабинетах имеются стол и стул для оформления документов, на стенде имеются образцы заявлений.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Удостоверение личности</w:t>
      </w:r>
      <w:r>
        <w:br/>
      </w:r>
      <w:r>
        <w:rPr>
          <w:rFonts w:ascii="Times New Roman"/>
          <w:b w:val="false"/>
          <w:i w:val="false"/>
          <w:color w:val="000000"/>
          <w:sz w:val="28"/>
        </w:rPr>
        <w:t>
      3) Справка МСЭ и ИПР выданная комиссией медико–социальной экспертизы</w:t>
      </w:r>
      <w:r>
        <w:br/>
      </w:r>
      <w:r>
        <w:rPr>
          <w:rFonts w:ascii="Times New Roman"/>
          <w:b w:val="false"/>
          <w:i w:val="false"/>
          <w:color w:val="000000"/>
          <w:sz w:val="28"/>
        </w:rPr>
        <w:t>
      4) Мед. анализы и заключение ВКК</w:t>
      </w:r>
      <w:r>
        <w:br/>
      </w:r>
      <w:r>
        <w:rPr>
          <w:rFonts w:ascii="Times New Roman"/>
          <w:b w:val="false"/>
          <w:i w:val="false"/>
          <w:color w:val="000000"/>
          <w:sz w:val="28"/>
        </w:rPr>
        <w:t>
      5) Акт обследования</w:t>
      </w:r>
      <w:r>
        <w:br/>
      </w:r>
      <w:r>
        <w:rPr>
          <w:rFonts w:ascii="Times New Roman"/>
          <w:b w:val="false"/>
          <w:i w:val="false"/>
          <w:color w:val="000000"/>
          <w:sz w:val="28"/>
        </w:rPr>
        <w:t>
      6) Решение суда о недееспособности, суд.</w:t>
      </w:r>
      <w:r>
        <w:br/>
      </w:r>
      <w:r>
        <w:rPr>
          <w:rFonts w:ascii="Times New Roman"/>
          <w:b w:val="false"/>
          <w:i w:val="false"/>
          <w:color w:val="000000"/>
          <w:sz w:val="28"/>
        </w:rPr>
        <w:t>
      7) Справка о размере пенсии и пособий и СИК</w:t>
      </w:r>
      <w:r>
        <w:br/>
      </w:r>
      <w:r>
        <w:rPr>
          <w:rFonts w:ascii="Times New Roman"/>
          <w:b w:val="false"/>
          <w:i w:val="false"/>
          <w:color w:val="000000"/>
          <w:sz w:val="28"/>
        </w:rPr>
        <w:t>
      8) Справка о жилье</w:t>
      </w:r>
      <w:r>
        <w:br/>
      </w:r>
      <w:r>
        <w:rPr>
          <w:rFonts w:ascii="Times New Roman"/>
          <w:b w:val="false"/>
          <w:i w:val="false"/>
          <w:color w:val="000000"/>
          <w:sz w:val="28"/>
        </w:rPr>
        <w:t>
      9) РНН</w:t>
      </w:r>
      <w:r>
        <w:br/>
      </w:r>
      <w:r>
        <w:rPr>
          <w:rFonts w:ascii="Times New Roman"/>
          <w:b w:val="false"/>
          <w:i w:val="false"/>
          <w:color w:val="000000"/>
          <w:sz w:val="28"/>
        </w:rPr>
        <w:t>
      Прием документов - ежедневно с 9-00 до 18-00 часов, перерыв на обед с 13-00 до 14-00, выходной суббота и воскресенье, предварительной записи нет, с. Бишкуль, ул.Спортивная, 2, каб № 2 тел. 22107.</w:t>
      </w:r>
      <w:r>
        <w:br/>
      </w:r>
      <w:r>
        <w:rPr>
          <w:rFonts w:ascii="Times New Roman"/>
          <w:b w:val="false"/>
          <w:i w:val="false"/>
          <w:color w:val="000000"/>
          <w:sz w:val="28"/>
        </w:rPr>
        <w:t>
      13. Указать ссылку на сайт, либо место выдачи бланков (форм заявлений и т.д.), которые необходимо заполнить для получения государственной услуги. – с. Бишкуль, ул. Спортивная, 2, кабинет № 2,</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с. Бишкуль, ул. Спортивная,2, кабинет № 2,</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т.д. – Личное посещение или через специалиста сельского округа.</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с. Бишкуль, ул.Спортивная,2, кабинет № 2,</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 При сдачи неполного пакете документов, медицинские противопоказания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руководствуются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 Вежливость, корректность, исчерпывающая информация об оказываемой государственной услуги в соответствии с нормативными актами, обеспечение сохранности и конфиденциальности информации о содержании документов потребителя, обеспечение сохранности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(са11-центров),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Начальник  Кызылжарского районного отдела занятости и социальных программ Северо-Казахстанской области с. Бишкуль ул.Спортивная, 2, кабинет № 1, тел. 21650.</w:t>
      </w:r>
      <w:r>
        <w:br/>
      </w:r>
      <w:r>
        <w:rPr>
          <w:rFonts w:ascii="Times New Roman"/>
          <w:b w:val="false"/>
          <w:i w:val="false"/>
          <w:color w:val="000000"/>
          <w:sz w:val="28"/>
        </w:rPr>
        <w:t>
      Областной департамент, расположенный по адресу г. Петропавловск ул. Абая, 64 кабине № 201, телефон 462901.</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Начальник Кызылжарского районного отдела занятости и социальных программ Северо-Казахстанской области с. Бишкуль, ул. Спортивная, 2.</w:t>
      </w:r>
      <w:r>
        <w:br/>
      </w:r>
      <w:r>
        <w:rPr>
          <w:rFonts w:ascii="Times New Roman"/>
          <w:b w:val="false"/>
          <w:i w:val="false"/>
          <w:color w:val="000000"/>
          <w:sz w:val="28"/>
        </w:rPr>
        <w:t>
      Областной департамент, расположенный по адресу г. Петропавловск ул. Абая, 64 кабине № 201, телефон 462901.</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Кызылжарский районный отдел занятости и социальных программ с. Бишкуль ул. Спортивная,2, кабинет № 1, ro kyzil@maiI. onIine. kz&gt; телефон 21650, ежедневно с 9-00 до 18-00 часов, перерыв на обед с 13-00 до 14-00, выходной суббота и воскресенье.</w:t>
      </w:r>
      <w:r>
        <w:br/>
      </w:r>
      <w:r>
        <w:rPr>
          <w:rFonts w:ascii="Times New Roman"/>
          <w:b w:val="false"/>
          <w:i w:val="false"/>
          <w:color w:val="000000"/>
          <w:sz w:val="28"/>
        </w:rPr>
        <w:t>
      Областной департамент координации занятости и социальных программ г. Петропавловск ул. Абая, 64. дни приема среда</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w:t>
      </w:r>
      <w:r>
        <w:br/>
      </w:r>
      <w:r>
        <w:rPr>
          <w:rFonts w:ascii="Times New Roman"/>
          <w:b w:val="false"/>
          <w:i w:val="false"/>
          <w:color w:val="000000"/>
          <w:sz w:val="28"/>
        </w:rPr>
        <w:t>
медико-социальных учреждениях»</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