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d590" w14:textId="437d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13 марта 2008 года N 62. Зарегистрировано Департаментом юстиции Атырауской области 21 апреля 2008 года за N 2526. Утратило силу постановлением акимата Атырауской области от 27 марта 2018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пространственной связи между государственной заповедной зоной северной части Каспийского моря и другими элементами экологической сети, сохранения биологического разнообразия, охраны естественных путей миграции животных и распространения растений, обитающих и произрастающих на особо охраняемой природной территории, снижения негативных влияний судоходства на состояние растительного и животного мира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 xml:space="preserve">81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N 175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статьями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N 212-III,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N 148 "О местном государственном управлении и самоуправлении в Республики Казахстан" акимат области,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с изменением, дополнением, внесенными постановлениями Атырауского областного акимата от 28.02.2011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55; </w:t>
      </w:r>
      <w:r>
        <w:rPr>
          <w:rFonts w:ascii="Times New Roman"/>
          <w:b w:val="false"/>
          <w:i w:val="false"/>
          <w:color w:val="ff0000"/>
          <w:sz w:val="28"/>
        </w:rPr>
        <w:t>1.07.2011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экологического коридора и охранной зоны государственной заповедной зоны северной части Каспийского моря (далее - охранная зона), с регулируемым режимом эксплуатации водного транспорта по всей акваторий реки Урал и Кигач (в пределах Атырауской области), за исключением заповедного участка.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условия регулируемого режима эксплуатации водного транспорта в охраной зоне согласно приложению (по согласованию).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Атырауской области определить судовладельцам условия регулируемого режима эксплуатации водного транспорта в охранной зоне, согласно обоснованию целевого назначения.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с изменениями, внесенными постановлением Атырауского областного акимата от 25.02.2009 года N</w:t>
      </w:r>
      <w:r>
        <w:rPr>
          <w:rFonts w:ascii="Times New Roman"/>
          <w:b w:val="false"/>
          <w:i w:val="false"/>
          <w:color w:val="000000"/>
          <w:sz w:val="28"/>
        </w:rPr>
        <w:t xml:space="preserve">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Урало-Каспийскому межобластному бассейновому инспекции рыбного хозяйства (по согласованию):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согласовывать с Урало-Каспийской бассейновой инспекцией по регулированию использования и охране водных ресурсов (по согласованию) и судовладельцами режим судоходства в охранной зоне по представлению Управления сельского хозяйства Атырауской области при условии принятии обязательств по соблюдению условий регулируемого режима эксплуатации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- </w:t>
      </w:r>
      <w:r>
        <w:rPr>
          <w:rFonts w:ascii="Times New Roman"/>
          <w:b w:val="false"/>
          <w:i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000000"/>
          <w:sz w:val="28"/>
        </w:rPr>
        <w:t>Атырауского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акимата от 1.07.2011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границах заповедной зоны дельты рек Урал и Кигач применять условия регулируемого режима эксплуатации водного транспорта в охранной зоне утвержденного пунктом 2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обеспечения нормального нерестового хода рыб и ската молоди в море запретить ежегодно в период с 1 апреля по 15 июля проведение строительных и геофизических работ, испытание скважин и судоходство в предустьевых районах рек Урал и Волга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Урал, а также в полосе шириной 15 километров от береговой линий на 1 января 1994 года между границами вышеуказанных придельтовых пространств и далее на восток до реки Эмба.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судоходство судов, осуществляющих промысел рыбы и ее транспортировку, научно-исследовательские работы контрольно-инспекционную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соблюдением режима эксплуатации водного транспорта в охранной зоне.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Сноска.Подпункт 2); Пункт 4, 5 с изменениями, внесенными постановлениями Атырауского областного акимата от 25.02.2009 года N</w:t>
      </w:r>
      <w:r>
        <w:rPr>
          <w:rFonts w:ascii="Times New Roman"/>
          <w:b w:val="false"/>
          <w:i w:val="false"/>
          <w:color w:val="000000"/>
          <w:sz w:val="28"/>
        </w:rPr>
        <w:t xml:space="preserve"> 47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28.02.2011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55; </w:t>
      </w:r>
      <w:r>
        <w:rPr>
          <w:rFonts w:ascii="Times New Roman"/>
          <w:b w:val="false"/>
          <w:i w:val="false"/>
          <w:color w:val="ff0000"/>
          <w:sz w:val="28"/>
        </w:rPr>
        <w:t>1.07.2011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акимата от 2 апреля 2004 года N 83 "Об установлении в заповедной зоне северной части Каспийского моря охранной зоны с заказным режимом эксплуатации водного транспорта".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Тасыбаева М.М. - заместителя акима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2008 года N 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постановлением Атырауского областного акимата от 1.07.2011 №</w:t>
      </w:r>
      <w:r>
        <w:rPr>
          <w:rFonts w:ascii="Times New Roman"/>
          <w:b w:val="false"/>
          <w:i w:val="false"/>
          <w:color w:val="ff0000"/>
          <w:sz w:val="28"/>
        </w:rPr>
        <w:t xml:space="preserve"> 191.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</w:t>
      </w:r>
      <w:r>
        <w:br/>
      </w:r>
      <w:r>
        <w:rPr>
          <w:rFonts w:ascii="Times New Roman"/>
          <w:b/>
          <w:i w:val="false"/>
          <w:color w:val="000000"/>
        </w:rPr>
        <w:t>регулируемого режима эксплуатации водного транспорта в охранной зоне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2315"/>
        <w:gridCol w:w="3698"/>
        <w:gridCol w:w="2921"/>
        <w:gridCol w:w="2388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типы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ловом рыб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 Нормати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типов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суда;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служебно-разъ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спортивно-любите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льским ловом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охотой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ые, надзорные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 обязаннос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в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Морские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речные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Лодки с подвесными двигателями служебно-разъездного назначения;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подушке;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Урало- Каспийской межобластной бассейновой инспекцией рыбного хозяйства.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Урало- Каспийской межобластной бассейновой инспекцией рыбного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Урало- Каспийской межобластной бассейновой инспекцией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 крупно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Урал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промыс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ловых рыб.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ые суда;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Безограничениям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2)Несамоходны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баржи.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сУрало-Каспийской межобластной бассейновой инспекцией рыбного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 крупно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 и 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ые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подушке;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Урало-Каспийской межобластной бассейновой инспекцией рыбного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суда: речные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баржи.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реках Урал,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 и Урало-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канале.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Обстановоч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суда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двигателем;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Толкачи;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и физические лица занимающиеся пассажирскими перевозками и туризмом.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 в сроки согласованные с Урало- Каспийской межобластной бассейновой инспекцией рыбного хозяйства.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суда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работами.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Урало- Каспийской межобластной бассейновой инспекцией рыбного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 крупно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Урал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суда;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баржи.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Лодки сподвесными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лошадиных сил.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