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67f2" w14:textId="c536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лекарственных средств отдельным категориям граждан при амбулаторном лечении бесплатно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№ 6/86-IV от 11 апреля 2008 года. Зарегистрировано департаментом Юстиции Южно-Казахстанской области от 29 апреля 2008 года за № 1983. Утратило силу решением Туркестанского областного маслихата от 29 мая 2020 года № 49/516-VI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29.05.2020 № 49/516-VI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решением областного маслихата Южно-Казахстанской области от 26.06.2013 </w:t>
      </w:r>
      <w:r>
        <w:rPr>
          <w:rFonts w:ascii="Times New Roman"/>
          <w:b w:val="false"/>
          <w:i w:val="false"/>
          <w:color w:val="ff0000"/>
          <w:sz w:val="28"/>
        </w:rPr>
        <w:t>№ 14/128-V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областного маслихата Южно-Казахстанской области от 21.09.2011 </w:t>
      </w:r>
      <w:r>
        <w:rPr>
          <w:rFonts w:ascii="Times New Roman"/>
          <w:b w:val="false"/>
          <w:i w:val="false"/>
          <w:color w:val="000000"/>
          <w:sz w:val="28"/>
        </w:rPr>
        <w:t>№ 44/432-IV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дополнительно лекарственные средства отдельным категориям граждан, проживающим в Южно-Казахстанской области, при амбулаторном лечении по рецептам бесплатно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6/86-IV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дополнительных лекарственных средств, предоставляемых отдельным категориям граждан, проживающим в Южно-Казахстанской области, при амбулаторном лечении по рецептам бесплатно за счет средств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с изменениями, внесенными решением областного маслихата Южно-Казахстанской области от 26.06.2013 </w:t>
      </w:r>
      <w:r>
        <w:rPr>
          <w:rFonts w:ascii="Times New Roman"/>
          <w:b w:val="false"/>
          <w:i w:val="false"/>
          <w:color w:val="ff0000"/>
          <w:sz w:val="28"/>
        </w:rPr>
        <w:t>№ 14/128-V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областного маслихата Южно-Казахстанской области от 28.03.2013 </w:t>
      </w:r>
      <w:r>
        <w:rPr>
          <w:rFonts w:ascii="Times New Roman"/>
          <w:b w:val="false"/>
          <w:i w:val="false"/>
          <w:color w:val="ff0000"/>
          <w:sz w:val="28"/>
        </w:rPr>
        <w:t>№ 12/96-V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с изменениями, внесенными решениями областного маслихата Южно-Казахстанской области от 15.04.2014 </w:t>
      </w:r>
      <w:r>
        <w:rPr>
          <w:rFonts w:ascii="Times New Roman"/>
          <w:b w:val="false"/>
          <w:i w:val="false"/>
          <w:color w:val="ff0000"/>
          <w:sz w:val="28"/>
        </w:rPr>
        <w:t>№ 26/211-V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09.12.2015 </w:t>
      </w:r>
      <w:r>
        <w:rPr>
          <w:rFonts w:ascii="Times New Roman"/>
          <w:b w:val="false"/>
          <w:i w:val="false"/>
          <w:color w:val="ff0000"/>
          <w:sz w:val="28"/>
        </w:rPr>
        <w:t>№ 44/370-V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25.02.2016 </w:t>
      </w:r>
      <w:r>
        <w:rPr>
          <w:rFonts w:ascii="Times New Roman"/>
          <w:b w:val="false"/>
          <w:i w:val="false"/>
          <w:color w:val="ff0000"/>
          <w:sz w:val="28"/>
        </w:rPr>
        <w:t>№ 47/390-V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27.06.2017 </w:t>
      </w:r>
      <w:r>
        <w:rPr>
          <w:rFonts w:ascii="Times New Roman"/>
          <w:b w:val="false"/>
          <w:i w:val="false"/>
          <w:color w:val="ff0000"/>
          <w:sz w:val="28"/>
        </w:rPr>
        <w:t>№ 13/153-VI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20.03.2018 </w:t>
      </w:r>
      <w:r>
        <w:rPr>
          <w:rFonts w:ascii="Times New Roman"/>
          <w:b w:val="false"/>
          <w:i w:val="false"/>
          <w:color w:val="ff0000"/>
          <w:sz w:val="28"/>
        </w:rPr>
        <w:t>№ 21/246-VI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21.06.2018 </w:t>
      </w:r>
      <w:r>
        <w:rPr>
          <w:rFonts w:ascii="Times New Roman"/>
          <w:b w:val="false"/>
          <w:i w:val="false"/>
          <w:color w:val="ff0000"/>
          <w:sz w:val="28"/>
        </w:rPr>
        <w:t>№ 25/291-VI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6"/>
        <w:gridCol w:w="13"/>
        <w:gridCol w:w="121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дополнительных лекарственных средств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"А" - гемагглютинин 500 ЕД (Диспорт)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 (Траклир) 125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 500 мкг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 (микофенолата мофетил) 150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 400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 250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 600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 А 35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 0,1 мг/мл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 15 мг, 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 альфа 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 300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 300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нормальный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Нутриен стандарт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коагулянтный комплекс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 35 мг (Фабразим)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 2,5 мг (Риоцигуат)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 2 мл (Илопрост)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Купренил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Вазапрастан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Спиронолоктон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лактата дигидрат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валерианы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Бисапролол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Убидекаренон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 комплексный кислота аскорбиновая (витамин С)+ рутин (витамин Р) 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Рыбий жир 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карбонат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Диуретическое средство растительного происхождения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комплексный поливитаминный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фуроат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морская вода спрей назальный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+ туаминогептан сульфат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Феназон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сульфат +полимиксин B сульфат + дексаметазон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 комплексный бетаметазон дипропионат + клотримазол + гентамицин 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Урьяж Ксемоз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поливитаминов содержащих цинк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Амоксициллин+клавулановая кислота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Алгелдрат+ магния гидроксид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Фамотидин 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Мебеверин 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трикалиядицитрат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гидроксид + алюминия гидроксид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Оксалиновая мазь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препараты, сочетающие в своем составе несколько симбиотических культур живых бактерий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Депротеинизированный гемодериват крови телят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аспарагинат + калия аспарагинат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аминомасляная кислота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глутамат гидробромид+ гамма-амино-масляная кислота+ пиридоксин+гамма –амино-бета-оксимасляная кислота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комплексный содержащий карнитин+аденозин+ пиридоксин +рибофлавин+ цианокобаламин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Адеметионин 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Гингко билоба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Толперазон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Тригексофенидил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Полифитовое масло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Артикаин гидрохлорид + эпинефрин гидрохлорид 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 + нафазолин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 + дифенгидрамин гидрохлорид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Гексамидин диизетионат+ хлоргексидин биглюконат +хлоркрезол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Клотримазол+хлорамфеникол+ беклометазон дипропионат (безводный)+ лидокаин гидрохлорид моногидрат 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 + беклометазон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Фосфолипиды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 с аскорбиновой кислотой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Хлоргексидин 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ацетат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Сульфатиазол серебра 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повязка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