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9ea0" w14:textId="5909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размещение наружной (визуальной)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14 апреля 2008 года N 9/82-4с. Зарегистрировано Управлением юстиции города Шымкента 14 мая 2008 года N 14-1-74. Утратило силу - решением Шымкентского городского маслихата Южно-Казахстанской области от 20 февраля 2009 года N 18/186-4c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решением Шымкентского городского маслихата Южно-Казахстанской области от 20.02.2009 </w:t>
      </w:r>
      <w:r>
        <w:rPr>
          <w:rFonts w:ascii="Times New Roman"/>
          <w:b w:val="false"/>
          <w:i/>
          <w:color w:val="800000"/>
          <w:sz w:val="28"/>
        </w:rPr>
        <w:t>N 18/186-4c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подпунктом 2) статьи 491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по объектам наружной (визуальной) рекламы, размещаемым в полосе отвода автомобильных дорог общего пользования местного значения и размещаемым на территории города Шымкента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Шымкентского городского маслихата от 21 января 2002 г. N 17/162-2с "О ставках платы за размещение наружной (визуальной) рекламы" (зарегистрировано в Реестре государственной регистрации нормативных правовых актов за N 497, опубликовано в газетах "Шымкент келбетi", "Панорама Шымкента" 22 февраля 2002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14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года N 9/82 -4с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в редакции решения Шымкентского городского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14/150-4c </w:t>
      </w:r>
      <w:r>
        <w:rPr>
          <w:rFonts w:ascii="Times New Roman"/>
          <w:b w:val="false"/>
          <w:i/>
          <w:color w:val="800000"/>
          <w:sz w:val="28"/>
        </w:rPr>
        <w:t xml:space="preserve">от 13.10.2008 (вводится в действие со дня государственной регистрации в органах юстиции).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Ставки платы по объектам наружной (визуальной)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рекламы, размещаемым в полосе отвода автомобильных дорог общего пользования местного значения и размещаемым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Шымкента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793"/>
        <w:gridCol w:w="1732"/>
        <w:gridCol w:w="2358"/>
        <w:gridCol w:w="1985"/>
        <w:gridCol w:w="2005"/>
      </w:tblGrid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рекламного объекта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расположения и ставки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месячных расчетных показателях) 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въезд в город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I, II категории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III категории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IV категории 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кв.метров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12 кв.метров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до 25 кв.метров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55 кв.метров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100 кв.метров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1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100 кв.метров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за одну единицу принимается каждая сторона или каждый видеоролик информации, размещаемой на призмабордах, мультипиларах, светодиодных мониторах и других видах рекламы.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Улицы города Шымкент отнесенных к I, II и III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Въездные дороги: Темирлановское шоссе от ул.Аль-Фараби до Аэропорта, пр. Байдибек би от малой объездной дороги до трассы Алматы-Ташкент-Термез, Жибек жолы от ул. Сайрамская, до границы города, дорога N 1, ул.Капал батыра до границы города, Ташкентская трасса от тоннеля до границы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Первой категории: пр.Республики, пр.Тауке хана, пр.Т.Рыскулова, пр.Жибек жолы от ул.Торекулова до ул.Сайрамская, пр.Кабанбай батыра, Темирлановское шоссе от ул.Желтоксан до ул.Аль-Фараби, ул.Байтурсынова, пр.Конаева, ул.Аскарова, ул.Казыбек би, ул.Толеби, ул.Бейбитшилик, ул.Б.Момышулы, ул.Дулати, пл.Аль-фараби, пл.Ордабасы, ул.Жангельдина, ул.Айтеке би, пр.Байдибек би от пр.Т.Рыскулова до малой объездной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Второй категории: ул.Тыныбаева, ул.Уалиханова, ул.Торекулова, ул. Сайрамская, ул.Рашидова, ул.Ташенова, ул.Елшибек батыра, ул.Иляева, ул.Туркестанская, ул.Гагарина, ул.Анарова, ул.Айбергенова, ул.Калдаякова, ул.Мадели кожа, ул.Желтоксан, ул.Аль-Фараби, дорога Кайтпас-1 по маршруту N 17, дорога Кайтпас-2 от малой объездной до трассы Алматы-Ташкент-Термез.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Третьей категории: ул.Парковая, ул.Рыскулбекова, ул.Тимирязева, ул.Жолдасова, ул.Проектная, ул.Диваева, ул.Тверская, ул.Жансугурова, ул.Мангельдина, ул.Ерманова, ул.Акназархана, ул.Громова, ул.Токаева, ул.Аймаутова, ул.Кожанова, ул.Алпысбаева, ул.Володарского, Каратюбинское шоссе, ул.Майлы кожа, ул.Акпан батыра, ул.Адырбекова, ул.Еримбетова, ул.Сеченова, ул.Сухэ батора, ул.Клара Цеткина, ул.Терешкова, ул.Крижановского, ул.Деповская, ул.Дамбовая, ул.Воровского, ул.1-Мая, ул.Толстого, ул.Жандарбекова, ул.Моминова, ул.Мамедова, ул.Колхозная, ул.Сыпырган ата, ул.Казиева, ул.Шаумяна, ул.Дулатова, ул.Турысова, ул.Павлова, ул.Исаханова.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Четвертой категории: все прочие магистрали, площади и улицы не вошедшие в категории I, II и III.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