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129c" w14:textId="824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декабря 2007 года № 5/3-IV 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15 октября 2008 года N 12/4-IV. Зарегистрировано управлением юстиции города Риддера Департамента юстиции Восточно-Казахстанской области 29 октября 2008 года за N 5-4-101. Утратило силу решением Риддерского городского маслихата от 24 июля 2009 года № 18/9-IV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Риддерского городского маслихата от 24.07.2009 № 18/9-IV.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на основании решения Риддерского городского суда ВКО от 22 сентября 2008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декабря 2007 года № 5/3-IV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5-4-77 от 9 января 2008 года № 2),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17 апреля 2008 года № 7/7-IV "О внесении изменений и дополнений в решение от 26 декабря 2007 года № 5/3-IV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5-4-93 от 16 мая 2008 года, опубликовано в газете "Лениногорская правда" от 23 мая 2008 года №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"Условия предоставления жилищной помощи" в пункте 12 исключить предложение "Погашение старого долга согласовывается и контролируется поставщиками коммунальных услуг и услуг 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регистрации в органах юстиции, вводится в действие после официального опубликования и распространяется на отношения, возникшие с 1 апреля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