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3077" w14:textId="b193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Риддерского городского маслихата Восточно-Казахстанской области от 29 декабря 2008 года N 13/2-IV. Зарегистрировано управлением юстиции города Риддера Департамента юстиции Восточно-Казахстанской области 08 января 2009 года за N 5-4-102. Утратило силу в связи с истечением срока действия - письмо аппарата маслихата города Риддера от 05 января 2010 года № 2/04-10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(письмо аппарата маслихата города Риддера от 05.01.2010 № 2/04-10).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Преамбула в редакции решения Риддерского городского маслихата от 24.04.09 </w:t>
      </w:r>
      <w:r>
        <w:rPr>
          <w:rFonts w:ascii="Times New Roman"/>
          <w:b w:val="false"/>
          <w:i w:val="false"/>
          <w:color w:val="ff0000"/>
          <w:sz w:val="28"/>
        </w:rPr>
        <w:t>№ 16/5-IV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п.9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19 декабря 2008 года № 10/129-IV «Об областном бюджете на 2009 год» (зарегистрировано в Реестре государственной регистрации нормативных правовых актов № 2491 от 30 декабря 2008 года),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2097356,7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1458396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-12763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611044,7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- 2206380,5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-109023,8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109023,8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24.11.2009 </w:t>
      </w:r>
      <w:r>
        <w:rPr>
          <w:rFonts w:ascii="Times New Roman"/>
          <w:b w:val="false"/>
          <w:i w:val="false"/>
          <w:color w:val="000000"/>
          <w:sz w:val="28"/>
        </w:rPr>
        <w:t>№ 20/2-IV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в городской бюджет по социальному налогу, индивидуальному подоходному налогу с доходов, облагаемых у источника выплаты и индивидуальному подоходному налогу с доходов иностранных граждан, облагаемых у источника выплаты, производятся по нормативу отчислений, установленному решением сессии областного маслихата № 15/202-IV от 16 октября 2009 года в размере 85,9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Риддерского городского маслихата от 24.11.2009 </w:t>
      </w:r>
      <w:r>
        <w:rPr>
          <w:rFonts w:ascii="Times New Roman"/>
          <w:b w:val="false"/>
          <w:i w:val="false"/>
          <w:color w:val="000000"/>
          <w:sz w:val="28"/>
        </w:rPr>
        <w:t>№ 20/2-IV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поступления в городской бюджет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производятся по нормативу отчислений, установленному решением сессии областного маслихата от 19 декабря 2008 года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бюджетные субвенции, передаваемые из областного бюджета, в объеме 48699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в городском бюджете целевые текущие трансферты из областного бюджета в размере 31646 тысяч тенге на социальную помощь отдельным категориям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28535 тысяч тенге – на оказание материальной помощи некоторым категориям граждан (участникам ВОВ и инвалидам ВОВ, лицам,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 тысяч тенге – на оказание материальной помощи семьям погибших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 тысяч тенге – на оказание материальной помощи пенсионерам, имеющим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432 тысяч тенге -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1197 тысяч тенге –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оказание единовременной материальной помощи многодетным матерям, награжденным подвесками «Алтын алқа», «Күміс алқа» или получившим ранее звание «Мать героиня» и награжденным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 тысяч тенге – на оказание единовременной материальной помощи многодетным матерям, имеющим 4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Риддерского городского маслихата от 24.04.2009 </w:t>
      </w:r>
      <w:r>
        <w:rPr>
          <w:rFonts w:ascii="Times New Roman"/>
          <w:b w:val="false"/>
          <w:i w:val="false"/>
          <w:color w:val="000000"/>
          <w:sz w:val="28"/>
        </w:rPr>
        <w:t>N 16/5-IV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9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24.07.2009 </w:t>
      </w:r>
      <w:r>
        <w:rPr>
          <w:rFonts w:ascii="Times New Roman"/>
          <w:b w:val="false"/>
          <w:i w:val="false"/>
          <w:color w:val="000000"/>
          <w:sz w:val="28"/>
        </w:rPr>
        <w:t>№ 18/6-IV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23.10.2009 </w:t>
      </w:r>
      <w:r>
        <w:rPr>
          <w:rFonts w:ascii="Times New Roman"/>
          <w:b w:val="false"/>
          <w:i w:val="false"/>
          <w:color w:val="000000"/>
          <w:sz w:val="28"/>
        </w:rPr>
        <w:t>№ 19/5-IV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5-1. Предусмотреть в городском бюджете целевые текущие трансферты из республиканского бюджета в размере 2205,7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1261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 тысяч тенге –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90,7 тысяч тенге -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Риддерского городского маслихата от 19.02.2009 </w:t>
      </w:r>
      <w:r>
        <w:rPr>
          <w:rFonts w:ascii="Times New Roman"/>
          <w:b w:val="false"/>
          <w:i w:val="false"/>
          <w:color w:val="000000"/>
          <w:sz w:val="28"/>
        </w:rPr>
        <w:t>N 15/3-IV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24.04.2009 </w:t>
      </w:r>
      <w:r>
        <w:rPr>
          <w:rFonts w:ascii="Times New Roman"/>
          <w:b w:val="false"/>
          <w:i w:val="false"/>
          <w:color w:val="000000"/>
          <w:sz w:val="28"/>
        </w:rPr>
        <w:t>N 16/5-IV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9</w:t>
      </w:r>
      <w:r>
        <w:rPr>
          <w:rFonts w:ascii="Times New Roman"/>
          <w:b w:val="false"/>
          <w:i w:val="false"/>
          <w:color w:val="ff0000"/>
          <w:sz w:val="28"/>
        </w:rPr>
        <w:t xml:space="preserve">); 24.11.2009 </w:t>
      </w:r>
      <w:r>
        <w:rPr>
          <w:rFonts w:ascii="Times New Roman"/>
          <w:b w:val="false"/>
          <w:i w:val="false"/>
          <w:color w:val="000000"/>
          <w:sz w:val="28"/>
        </w:rPr>
        <w:t>№ 20/2-IV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Предусмотреть в городском бюджете целевые текущие трансферты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 на 2005-2010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28046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оборудованием кабинетов физики, химии, биологии в государственных учреждениях начального, основного среднего и общего среднего образования - 3810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за счет целевых трансфертов из республиканского бюджета - 24236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Риддерского городского маслихата от 19.02.2009 </w:t>
      </w:r>
      <w:r>
        <w:rPr>
          <w:rFonts w:ascii="Times New Roman"/>
          <w:b w:val="false"/>
          <w:i w:val="false"/>
          <w:color w:val="000000"/>
          <w:sz w:val="28"/>
        </w:rPr>
        <w:t>N 15/3-IV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); 24.11.2009 </w:t>
      </w:r>
      <w:r>
        <w:rPr>
          <w:rFonts w:ascii="Times New Roman"/>
          <w:b w:val="false"/>
          <w:i w:val="false"/>
          <w:color w:val="000000"/>
          <w:sz w:val="28"/>
        </w:rPr>
        <w:t>№ 20/2-IV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5-3. Предусмотреть в городском бюджете целевые трансферты на развитие из республиканского бюджета в размере 73916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водопроводно-канализационной сети протяженностью 5, 6 км города Риддер Восточно-Казахстанской области – 73916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Риддерского городского маслихата от 19.02.2009 </w:t>
      </w:r>
      <w:r>
        <w:rPr>
          <w:rFonts w:ascii="Times New Roman"/>
          <w:b w:val="false"/>
          <w:i w:val="false"/>
          <w:color w:val="000000"/>
          <w:sz w:val="28"/>
        </w:rPr>
        <w:t>N 15/3-IV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5-4. Предусмотреть в городском бюджете целевые текущие трансферты из республиканского бюджета на расширение программы социальных рабочих мест и молодежной практики в размере 11309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9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5024 тысяч тенге - на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6285 тысяч тенге - на создание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5-4 в соответствии с решением Риддерского городского маслихата от 24.04.2009 </w:t>
      </w:r>
      <w:r>
        <w:rPr>
          <w:rFonts w:ascii="Times New Roman"/>
          <w:b w:val="false"/>
          <w:i w:val="false"/>
          <w:color w:val="000000"/>
          <w:sz w:val="28"/>
        </w:rPr>
        <w:t>N 16/5-IV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9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 от 23.10.2009 </w:t>
      </w:r>
      <w:r>
        <w:rPr>
          <w:rFonts w:ascii="Times New Roman"/>
          <w:b w:val="false"/>
          <w:i w:val="false"/>
          <w:color w:val="000000"/>
          <w:sz w:val="28"/>
        </w:rPr>
        <w:t>№ 19/5-IV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5-5. Предусмотреть в городском бюджете целевые текущие трансферты из республиканского бюджета в рамках реализации стратегии региональной занятости и переподготовки кадров в размере 415223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10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236573 тысяч тенге - на ремонт инженерно-коммуникационной инфраструктуры и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35671 тысяч тенге - на ремонт и содержание автомобильных дорог районного значения и улиц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115746 тысяч тенге - на капитальный и текущий ремонт школ и других социальных объектов,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20380 тысяч тенге -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122599 тысяч тенге - капитальный и текущий ремонт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5-5 в соответствии с решением Риддерского городского маслихата от 24.04.2009 </w:t>
      </w:r>
      <w:r>
        <w:rPr>
          <w:rFonts w:ascii="Times New Roman"/>
          <w:b w:val="false"/>
          <w:i w:val="false"/>
          <w:color w:val="000000"/>
          <w:sz w:val="28"/>
        </w:rPr>
        <w:t>N 16/5-IV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9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24.07.2009 </w:t>
      </w:r>
      <w:r>
        <w:rPr>
          <w:rFonts w:ascii="Times New Roman"/>
          <w:b w:val="false"/>
          <w:i w:val="false"/>
          <w:color w:val="000000"/>
          <w:sz w:val="28"/>
        </w:rPr>
        <w:t>№ 18/6-IV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в размере 17078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Риддерского городского маслихата от 24.04.2009 </w:t>
      </w:r>
      <w:r>
        <w:rPr>
          <w:rFonts w:ascii="Times New Roman"/>
          <w:b w:val="false"/>
          <w:i w:val="false"/>
          <w:color w:val="000000"/>
          <w:sz w:val="28"/>
        </w:rPr>
        <w:t>N 16/5-IV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9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24.07.2009 </w:t>
      </w:r>
      <w:r>
        <w:rPr>
          <w:rFonts w:ascii="Times New Roman"/>
          <w:b w:val="false"/>
          <w:i w:val="false"/>
          <w:color w:val="000000"/>
          <w:sz w:val="28"/>
        </w:rPr>
        <w:t>№ 18/6-IV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23.10.2009 </w:t>
      </w:r>
      <w:r>
        <w:rPr>
          <w:rFonts w:ascii="Times New Roman"/>
          <w:b w:val="false"/>
          <w:i w:val="false"/>
          <w:color w:val="000000"/>
          <w:sz w:val="28"/>
        </w:rPr>
        <w:t>№ 19/5-IV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бюджетные программы, не подлежащих секвестру в процессе исполнения городского бюджета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Пригородного сельского округа и Ульбинского поселкового округа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2009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  В. Дарий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 А. Ермаков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Риддерского городского маслихата от 24.11.2009 </w:t>
      </w:r>
      <w:r>
        <w:rPr>
          <w:rFonts w:ascii="Times New Roman"/>
          <w:b w:val="false"/>
          <w:i w:val="false"/>
          <w:color w:val="ff0000"/>
          <w:sz w:val="28"/>
        </w:rPr>
        <w:t>№ 20/2-IV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74"/>
        <w:gridCol w:w="674"/>
        <w:gridCol w:w="675"/>
        <w:gridCol w:w="9256"/>
        <w:gridCol w:w="2058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2097356,7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1458396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500147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500147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309405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облагаемых у источника выплаты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разовым талонам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не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543532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229272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 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29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3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3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3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611044,7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611044,7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611044,7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488429,7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79"/>
        <w:gridCol w:w="723"/>
        <w:gridCol w:w="745"/>
        <w:gridCol w:w="745"/>
        <w:gridCol w:w="8346"/>
        <w:gridCol w:w="2095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2206380,5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95945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9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1157576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148523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135264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840484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839848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767022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100956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образования, школы-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666066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193777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13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54438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13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Льготный проезд на общественном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(кроме такси)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427559,9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391758,9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277272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110691,9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110691,9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36775,9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35801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71356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-109023,8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109023,8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rPr>
          <w:rFonts w:ascii="Times New Roman"/>
          <w:b w:val="false"/>
          <w:i/>
          <w:color w:val="000000"/>
          <w:sz w:val="28"/>
        </w:rPr>
        <w:t xml:space="preserve"> городского</w:t>
      </w:r>
      <w:r>
        <w:rPr>
          <w:rFonts w:ascii="Times New Roman"/>
          <w:b w:val="false"/>
          <w:i/>
          <w:color w:val="000000"/>
          <w:sz w:val="28"/>
        </w:rPr>
        <w:t xml:space="preserve"> маслихата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Ермаков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Риддерского городского маслихата от 23.10.2009 </w:t>
      </w:r>
      <w:r>
        <w:rPr>
          <w:rFonts w:ascii="Times New Roman"/>
          <w:b w:val="false"/>
          <w:i w:val="false"/>
          <w:color w:val="ff0000"/>
          <w:sz w:val="28"/>
        </w:rPr>
        <w:t>№ 19/5-IV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 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социальную помощь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716"/>
        <w:gridCol w:w="936"/>
        <w:gridCol w:w="914"/>
        <w:gridCol w:w="453"/>
        <w:gridCol w:w="4953"/>
        <w:gridCol w:w="2231"/>
        <w:gridCol w:w="1639"/>
        <w:gridCol w:w="1683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служащих)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3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44"/>
        <w:gridCol w:w="748"/>
        <w:gridCol w:w="750"/>
        <w:gridCol w:w="527"/>
        <w:gridCol w:w="3160"/>
        <w:gridCol w:w="1887"/>
        <w:gridCol w:w="1887"/>
        <w:gridCol w:w="2020"/>
        <w:gridCol w:w="1911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областью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тии)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1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0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3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0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Секретарь городского маслихата                 А. Ермаков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местных бюджетов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216"/>
        <w:gridCol w:w="696"/>
        <w:gridCol w:w="1118"/>
        <w:gridCol w:w="695"/>
        <w:gridCol w:w="8279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3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73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5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8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64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rPr>
          <w:rFonts w:ascii="Times New Roman"/>
          <w:b w:val="false"/>
          <w:i/>
          <w:color w:val="000000"/>
          <w:sz w:val="28"/>
        </w:rPr>
        <w:t xml:space="preserve"> городского</w:t>
      </w:r>
      <w:r>
        <w:rPr>
          <w:rFonts w:ascii="Times New Roman"/>
          <w:b w:val="false"/>
          <w:i/>
          <w:color w:val="000000"/>
          <w:sz w:val="28"/>
        </w:rPr>
        <w:t xml:space="preserve"> маслихата</w:t>
      </w:r>
      <w:r>
        <w:rPr>
          <w:rFonts w:ascii="Times New Roman"/>
          <w:b w:val="false"/>
          <w:i/>
          <w:color w:val="000000"/>
          <w:sz w:val="28"/>
        </w:rPr>
        <w:t>             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Ермаков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Риддерского городского маслихата от 23.10.2009 </w:t>
      </w:r>
      <w:r>
        <w:rPr>
          <w:rFonts w:ascii="Times New Roman"/>
          <w:b w:val="false"/>
          <w:i w:val="false"/>
          <w:color w:val="ff0000"/>
          <w:sz w:val="28"/>
        </w:rPr>
        <w:t>№ 19/5-IV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 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902"/>
        <w:gridCol w:w="839"/>
        <w:gridCol w:w="817"/>
        <w:gridCol w:w="5010"/>
        <w:gridCol w:w="1527"/>
        <w:gridCol w:w="1786"/>
        <w:gridCol w:w="206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родный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с/округ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Ульбинс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п/округ
</w:t>
            </w:r>
          </w:p>
        </w:tc>
      </w:tr>
      <w:tr>
        <w:trPr>
          <w:trHeight w:val="57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75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15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615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45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</w:t>
            </w:r>
          </w:p>
        </w:tc>
      </w:tr>
      <w:tr>
        <w:trPr>
          <w:trHeight w:val="1125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1125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375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75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9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75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87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(аульной) местности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85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75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9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75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375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75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  <w:tr>
        <w:trPr>
          <w:trHeight w:val="1155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  <w:tr>
        <w:trPr>
          <w:trHeight w:val="375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rPr>
          <w:rFonts w:ascii="Times New Roman"/>
          <w:b w:val="false"/>
          <w:i/>
          <w:color w:val="000000"/>
          <w:sz w:val="28"/>
        </w:rPr>
        <w:t xml:space="preserve"> городского</w:t>
      </w:r>
      <w:r>
        <w:rPr>
          <w:rFonts w:ascii="Times New Roman"/>
          <w:b w:val="false"/>
          <w:i/>
          <w:color w:val="000000"/>
          <w:sz w:val="28"/>
        </w:rPr>
        <w:t xml:space="preserve"> маслихата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Ермаков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Риддерского городского маслихата от 24.11.2009 </w:t>
      </w:r>
      <w:r>
        <w:rPr>
          <w:rFonts w:ascii="Times New Roman"/>
          <w:b w:val="false"/>
          <w:i w:val="false"/>
          <w:color w:val="ff0000"/>
          <w:sz w:val="28"/>
        </w:rPr>
        <w:t>№ 20/2-IV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44"/>
        <w:gridCol w:w="744"/>
        <w:gridCol w:w="709"/>
        <w:gridCol w:w="5117"/>
        <w:gridCol w:w="1258"/>
        <w:gridCol w:w="1494"/>
        <w:gridCol w:w="1876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социальная помощь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 А. Ермаков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Риддерского городского маслихата от 24.11.2009 </w:t>
      </w:r>
      <w:r>
        <w:rPr>
          <w:rFonts w:ascii="Times New Roman"/>
          <w:b w:val="false"/>
          <w:i w:val="false"/>
          <w:color w:val="ff0000"/>
          <w:sz w:val="28"/>
        </w:rPr>
        <w:t>№ 20/2-IV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на реализацию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программы развития образования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2005-2010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77"/>
        <w:gridCol w:w="698"/>
        <w:gridCol w:w="716"/>
        <w:gridCol w:w="679"/>
        <w:gridCol w:w="5147"/>
        <w:gridCol w:w="2575"/>
        <w:gridCol w:w="2123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 А. Ермаков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7 в соответствии с решением Риддерского городского маслихата от 19.02.2009 </w:t>
      </w:r>
      <w:r>
        <w:rPr>
          <w:rFonts w:ascii="Times New Roman"/>
          <w:b w:val="false"/>
          <w:i w:val="false"/>
          <w:color w:val="ff0000"/>
          <w:sz w:val="28"/>
        </w:rPr>
        <w:t>N 15/3-IV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65"/>
        <w:gridCol w:w="731"/>
        <w:gridCol w:w="695"/>
        <w:gridCol w:w="732"/>
        <w:gridCol w:w="7392"/>
        <w:gridCol w:w="2250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назначения)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 А. Ермаков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8 в соответствии с решением Риддерского городского маслихата от 19.02.2009 </w:t>
      </w:r>
      <w:r>
        <w:rPr>
          <w:rFonts w:ascii="Times New Roman"/>
          <w:b w:val="false"/>
          <w:i w:val="false"/>
          <w:color w:val="ff0000"/>
          <w:sz w:val="28"/>
        </w:rPr>
        <w:t>N 15/3-IV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55"/>
        <w:gridCol w:w="755"/>
        <w:gridCol w:w="1083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 А. Ермаков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Риддерского городского маслихата от 23.10.2009 </w:t>
      </w:r>
      <w:r>
        <w:rPr>
          <w:rFonts w:ascii="Times New Roman"/>
          <w:b w:val="false"/>
          <w:i w:val="false"/>
          <w:color w:val="ff0000"/>
          <w:sz w:val="28"/>
        </w:rPr>
        <w:t>№ 19/5-IV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 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на расширение</w:t>
      </w:r>
      <w:r>
        <w:br/>
      </w:r>
      <w:r>
        <w:rPr>
          <w:rFonts w:ascii="Times New Roman"/>
          <w:b/>
          <w:i w:val="false"/>
          <w:color w:val="000000"/>
        </w:rPr>
        <w:t>
программы социальных рабочих мест и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65"/>
        <w:gridCol w:w="860"/>
        <w:gridCol w:w="773"/>
        <w:gridCol w:w="882"/>
        <w:gridCol w:w="5201"/>
        <w:gridCol w:w="2597"/>
        <w:gridCol w:w="2489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расширение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практики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создание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
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17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 А. Ермаков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Риддерского городского маслихата от 24.07.2009 </w:t>
      </w:r>
      <w:r>
        <w:rPr>
          <w:rFonts w:ascii="Times New Roman"/>
          <w:b w:val="false"/>
          <w:i w:val="false"/>
          <w:color w:val="ff0000"/>
          <w:sz w:val="28"/>
        </w:rPr>
        <w:t>№ 18/6-IV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 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бюджета, предусмотренных в рамках реализации стратегии</w:t>
      </w:r>
      <w:r>
        <w:br/>
      </w:r>
      <w:r>
        <w:rPr>
          <w:rFonts w:ascii="Times New Roman"/>
          <w:b/>
          <w:i w:val="false"/>
          <w:color w:val="000000"/>
        </w:rPr>
        <w:t>
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40"/>
        <w:gridCol w:w="815"/>
        <w:gridCol w:w="726"/>
        <w:gridCol w:w="726"/>
        <w:gridCol w:w="2666"/>
        <w:gridCol w:w="1500"/>
        <w:gridCol w:w="1290"/>
        <w:gridCol w:w="1447"/>
        <w:gridCol w:w="1394"/>
        <w:gridCol w:w="1272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 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бюджета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бюджета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республиканс-кого бюджета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8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11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бюджета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