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78c6" w14:textId="1297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23 декабря 2008 года N 14-3-IV. Зарегистрировано в Управлении юстиции   Бородулихинского района Департамента юстиции Восточно-Казахстанской области 30 декабря 2008 года за N 5-8-72.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 декабря 2009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28.12.2009 № 406.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№ 548-II,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№ 148 «О местном государственном 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№ 10/129-IV от 19 декабря 2008 года «Об областном бюджете на 2009 год», (зарегистрировано в реестре государственной регистрации нормативных правовых актов за № 2491 от 30 декабря 2008 года),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1950106,9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417390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капитала- 8277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1519814,9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1967730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-17623,1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17623,1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24.11.2009 N 21-3-IV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целевые текущие трансферты за счет средств республиканского бюджета в общей сумме 6660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750 тысяч тенге на расширение программы социальных рабочих мест и молодежной практики,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750 тысяч тенге -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25648 тысяч тенге -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5910 тысяч тенге - на реализацию стратегии региональной программы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-5910 тысяч тенге - на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64206 тысяч тенге -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25995 тысяч тенге -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тысяч тенге -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5,3 тысяч тенге -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21.10.2009 N 20-2-IV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трансферты за счет средств областного бюджета в сумме 11000 тысяч тенге на оформление правоустанавливающих документов, технического паспорта и государственного акта на землепользование по объекту «Реконструкции Бельагачского группового водопровода 1-я очередь, 2-я очередь».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Уменьшить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- 19 тысяч тенге на ремонт инженерно - коммуникационной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17.07.2009 N 18-10-IV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Уменьшить целевые текущие трансферты, предусмотренные за счет средств областного бюджета в сумме 1024,3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- 58,3 тысяч тенге на оформление правоустанавливающих документов, технического паспорта и государственного акта на землепользование по объекту «Реконструкции Бельагачского группового водопровода 1-я очередь, 2-я очередь»;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- 966 тысяч тенге на социальную помощь отдельным категориям нуждающихся граждан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уменьшить 142 тысяч тенге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уменьшить 14 тысяч тенге на оказание материальной помощи персональным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увеличить 20 тысяч тенге на оказание единовременной материальной помощи многодетным матерям, имеющим четыре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21.10.2009 N 20-2-IV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2009 год норматив отчислений в бюджет района по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и социальному налогу в размере 35,5%,согласно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№ 10/129-IV от 19 декабря 2008 года «Об областном бюджете на 2009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2009 год норматив отчислений в бюджет района по индивидуальному подоходному налогу с физических лиц, осуществляющих деятельность по разовым талонам,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№ 10/129-IV от 19 декабря 2008 года «Об областном бюджете на 2009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объем бюджетной субвенции, передаваемую из областного бюджета в бюджет района на 2009 год в сумме 1209024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2009 год целевые текущие трансферты из областного бюджета в сумме 23122 тысяч тенге на социальную помощь отдельным категориям нуждающихся граждан,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– 13158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семьям, погибших в Афганистане - 180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пенсионерам, имеющим заслуги перед Республикой Казахстан - 24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пенсионерам, имеющим заслуги перед областью - 240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молодым специалистам (учителям, врачам), желающим работать в селах и аулах после завершения учебного заведения –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обучения детей из малообеспеченных семей в высших учебных заведениях (стоимость обучения, стипендии, проживание в общежитии) – 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единовременной материальной помощи многодетным матерям награжденным подвесками «Алтын алқа», «Күміс алқа» или получившие ранее звание «Мать-героиня» и награжденные орденом «Материнская слава» 1, 2 степени - 1560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единовременной материальной помощи многодетным матерям, имеющим 4 и более совместно проживающих несовершеннолетних детей - 1310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21.10.2009 N 20-2-IV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 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2009 год в сумме 2585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2450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по исполнению обязательств по решениям судов – 135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развития районного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районных бюджетных программ, не подлежащих секвестру в процессе исполнения районного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по администраторам бюджетных программ 123 «Аппарат акима района в городе, города районного значения, поселка, аула (села), аульного(сельского) округа» на 2009 год объем расходов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101375 тысяч тенге – на функционирование аппарата акима района в городе, города районного значения, поселка, аула (села), аульного (сельского) округа </w:t>
      </w:r>
      <w:r>
        <w:rPr>
          <w:rFonts w:ascii="Times New Roman"/>
          <w:b w:val="false"/>
          <w:i w:val="false"/>
          <w:color w:val="000000"/>
          <w:sz w:val="28"/>
        </w:rPr>
        <w:t>(приложение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16599 тысяч тенге – на оказание социальной помощи нуждающимся гражданам на дому </w:t>
      </w:r>
      <w:r>
        <w:rPr>
          <w:rFonts w:ascii="Times New Roman"/>
          <w:b w:val="false"/>
          <w:i w:val="false"/>
          <w:color w:val="000000"/>
          <w:sz w:val="28"/>
        </w:rPr>
        <w:t>(приложение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665 тысяч тенге – на организацию бесплатного подвоза учащихся до школы и обратно в аульной (сельской) местности </w:t>
      </w:r>
      <w:r>
        <w:rPr>
          <w:rFonts w:ascii="Times New Roman"/>
          <w:b w:val="false"/>
          <w:i w:val="false"/>
          <w:color w:val="000000"/>
          <w:sz w:val="28"/>
        </w:rPr>
        <w:t>(приложение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9143 тысяч тенге – на освещение улиц населенных пунктов </w:t>
      </w:r>
      <w:r>
        <w:rPr>
          <w:rFonts w:ascii="Times New Roman"/>
          <w:b w:val="false"/>
          <w:i w:val="false"/>
          <w:color w:val="000000"/>
          <w:sz w:val="28"/>
        </w:rPr>
        <w:t>(приложение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3547 тысяч тенге – на обеспечение санитарии населенных пунктов </w:t>
      </w:r>
      <w:r>
        <w:rPr>
          <w:rFonts w:ascii="Times New Roman"/>
          <w:b w:val="false"/>
          <w:i w:val="false"/>
          <w:color w:val="000000"/>
          <w:sz w:val="28"/>
        </w:rPr>
        <w:t>(приложение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123 тысяч тенге – на содержание мест захоронений и погребение безродных </w:t>
      </w:r>
      <w:r>
        <w:rPr>
          <w:rFonts w:ascii="Times New Roman"/>
          <w:b w:val="false"/>
          <w:i w:val="false"/>
          <w:color w:val="000000"/>
          <w:sz w:val="28"/>
        </w:rPr>
        <w:t>(приложение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848 тысяч тенге – на благоустройство и озеленение населенных пунктов </w:t>
      </w:r>
      <w:r>
        <w:rPr>
          <w:rFonts w:ascii="Times New Roman"/>
          <w:b w:val="false"/>
          <w:i w:val="false"/>
          <w:color w:val="000000"/>
          <w:sz w:val="28"/>
        </w:rPr>
        <w:t>(приложение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17073 тысяч тенге – на обеспечение функционирования автомобильных дорог в городах районного значения, поселках, аулах (селах), аульных (сельских) округах </w:t>
      </w:r>
      <w:r>
        <w:rPr>
          <w:rFonts w:ascii="Times New Roman"/>
          <w:b w:val="false"/>
          <w:i w:val="false"/>
          <w:color w:val="000000"/>
          <w:sz w:val="28"/>
        </w:rPr>
        <w:t>(приложение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150 тысяч тенге – на организацию в экстренных случаях доставки тяжелобольных людей до ближайшей организации оказывающую врачебную помощь </w:t>
      </w:r>
      <w:r>
        <w:rPr>
          <w:rFonts w:ascii="Times New Roman"/>
          <w:b w:val="false"/>
          <w:i w:val="false"/>
          <w:color w:val="000000"/>
          <w:sz w:val="28"/>
        </w:rPr>
        <w:t>(приложение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21.04.2009 N 17-2-IV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сессии:                         У. Эфендиев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    Б. Аргумбаев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2009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24.11.2009 N 21-3-IV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300"/>
        <w:gridCol w:w="1223"/>
        <w:gridCol w:w="6757"/>
        <w:gridCol w:w="2716"/>
      </w:tblGrid>
      <w:tr>
        <w:trPr>
          <w:trHeight w:val="73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1950106,9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417390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143287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143287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117954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73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143883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94311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юридических лиц и индивидуальных предпринимателей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90061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73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99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9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99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76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3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2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9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2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367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75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130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48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8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7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холодного,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вешествами,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73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8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73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1519814,9</w:t>
            </w:r>
          </w:p>
        </w:tc>
      </w:tr>
      <w:tr>
        <w:trPr>
          <w:trHeight w:val="495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1519814,9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1519814,9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176971,9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133819</w:t>
            </w:r>
          </w:p>
        </w:tc>
      </w:tr>
      <w:tr>
        <w:trPr>
          <w:trHeight w:val="24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965"/>
        <w:gridCol w:w="710"/>
        <w:gridCol w:w="1105"/>
        <w:gridCol w:w="1065"/>
        <w:gridCol w:w="5756"/>
        <w:gridCol w:w="2712"/>
      </w:tblGrid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1967730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191042,7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168786,7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53897,7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53897,7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53472,7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оценка и реализация имущества, поступившая в коммунальную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1154830,9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1009721,9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1009056,9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992225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992225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5994,9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122565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83035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130088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113872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2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248767,6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30248,6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203038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7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133819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57309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10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51305,3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13471,3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30826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107973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8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9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64206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-17623,1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33"/>
        <w:gridCol w:w="1273"/>
        <w:gridCol w:w="92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2009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890"/>
        <w:gridCol w:w="1099"/>
        <w:gridCol w:w="9846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 «Функционирование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района в городе, города районного значения, поселка, аула (села), аульного (сельского) округа» в разрезе аппаратов сельских (поселковых) округов на 2009 год.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21.10.2009 N 20-2-IV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4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101008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123.003.000 «Оказание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нуждающимся гражданам на дому»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разрезе аппаратов сельских (поселковых) округов </w:t>
      </w:r>
      <w:r>
        <w:br/>
      </w:r>
      <w:r>
        <w:rPr>
          <w:rFonts w:ascii="Times New Roman"/>
          <w:b/>
          <w:i w:val="false"/>
          <w:color w:val="000000"/>
        </w:rPr>
        <w:t>
на 2009 год.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21.10.2009 N 20-2-IV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2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16580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123.005.000 «Организация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подвоза учащихся до школы и обратно</w:t>
      </w:r>
      <w:r>
        <w:br/>
      </w:r>
      <w:r>
        <w:rPr>
          <w:rFonts w:ascii="Times New Roman"/>
          <w:b/>
          <w:i w:val="false"/>
          <w:color w:val="000000"/>
        </w:rPr>
        <w:t>
в аульной (сельской) местности»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2009 год.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922"/>
        <w:gridCol w:w="2795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123.008.000 «Освещение</w:t>
      </w:r>
      <w:r>
        <w:br/>
      </w:r>
      <w:r>
        <w:rPr>
          <w:rFonts w:ascii="Times New Roman"/>
          <w:b/>
          <w:i w:val="false"/>
          <w:color w:val="000000"/>
        </w:rPr>
        <w:t>
улиц населенных пунктов»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2009 год.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21.10.2009 N 20-2-IV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953"/>
        <w:gridCol w:w="27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9139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Бель-Агачского с/о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123.009.000 «Обеспечение</w:t>
      </w:r>
      <w:r>
        <w:br/>
      </w:r>
      <w:r>
        <w:rPr>
          <w:rFonts w:ascii="Times New Roman"/>
          <w:b/>
          <w:i w:val="false"/>
          <w:color w:val="000000"/>
        </w:rPr>
        <w:t>
санитарии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2009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21.10.2009 N 20-2-IV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2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3421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123.010.000 «Содержание</w:t>
      </w:r>
      <w:r>
        <w:br/>
      </w:r>
      <w:r>
        <w:rPr>
          <w:rFonts w:ascii="Times New Roman"/>
          <w:b/>
          <w:i w:val="false"/>
          <w:color w:val="000000"/>
        </w:rPr>
        <w:t>
мест захоронений и погребение безродных» в разрезе</w:t>
      </w:r>
      <w:r>
        <w:br/>
      </w:r>
      <w:r>
        <w:rPr>
          <w:rFonts w:ascii="Times New Roman"/>
          <w:b/>
          <w:i w:val="false"/>
          <w:color w:val="000000"/>
        </w:rPr>
        <w:t>
аппаратов сельских округов на 2009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16"/>
        <w:gridCol w:w="2761"/>
      </w:tblGrid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123.011.000 «Благоустройство</w:t>
      </w:r>
      <w:r>
        <w:br/>
      </w:r>
      <w:r>
        <w:rPr>
          <w:rFonts w:ascii="Times New Roman"/>
          <w:b/>
          <w:i w:val="false"/>
          <w:color w:val="000000"/>
        </w:rPr>
        <w:t>
и озеленение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2009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10 в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21.10.2009 N 20-2-IV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473"/>
        <w:gridCol w:w="2853"/>
      </w:tblGrid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2798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123.013.015 «Обеспечение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округах»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2009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11 в редакции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17.07.2009 N 18-10-IV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8524"/>
        <w:gridCol w:w="2816"/>
      </w:tblGrid>
      <w:tr>
        <w:trPr>
          <w:trHeight w:val="5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17273
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Бородулихинского с/о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Жерновского с/о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Ленинского с/о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Таврического с/о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14-3-IV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123.002.000 «Организация</w:t>
      </w:r>
      <w:r>
        <w:br/>
      </w:r>
      <w:r>
        <w:rPr>
          <w:rFonts w:ascii="Times New Roman"/>
          <w:b/>
          <w:i w:val="false"/>
          <w:color w:val="000000"/>
        </w:rPr>
        <w:t>
в экстренных случаях доставки тяжелобольных людей до</w:t>
      </w:r>
      <w:r>
        <w:br/>
      </w:r>
      <w:r>
        <w:rPr>
          <w:rFonts w:ascii="Times New Roman"/>
          <w:b/>
          <w:i w:val="false"/>
          <w:color w:val="000000"/>
        </w:rPr>
        <w:t>
ближайшей организации здравоохранения, оказывающей</w:t>
      </w:r>
      <w:r>
        <w:br/>
      </w:r>
      <w:r>
        <w:rPr>
          <w:rFonts w:ascii="Times New Roman"/>
          <w:b/>
          <w:i w:val="false"/>
          <w:color w:val="000000"/>
        </w:rPr>
        <w:t>
врачебную помощь»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2009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253"/>
        <w:gridCol w:w="27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 Е. Кабдрахманов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