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5abf2" w14:textId="d65ab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Западно-Казахстанского области от 23 декабря 2008 года N 15-3. Зарегистрировано Управлением юстиции Теректинского района Западно-Казахстанской области 12 января 2009 года N 7-12-71. Утратило силу - решением Теректинского районного маслихата Западно-Казахстанской области от 29 января 2010 года N 26-3.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Теректинского районного маслихата Западно-Казахстанской области на государственном языке от 29.01.2010 N 26-3.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Сноска. в связи с переходом делопроизводства на государственный язык изменения внесены только на государственном языке - решением районного маслихата от 26.11.2009 N 24-1.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2009-2011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N 10-3 от 11 декабря 2008 года "Об областном бюджете на 2009 год", (зарегистрированный в Реестре государственной регистрации нормативных правовых актов за N 3018)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2009 год согласно приложения 1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2 793 762 тыс. тенге, в том числе: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409 458 тыс.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12 612 тыс.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3 851 тыс.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2 367 841 тыс.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2 862 898 тыс.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-69 1360;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69 136: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5 000;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74 136.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Теректинского районного маслихата Западно-Казахстанской области от 02.03.2009 </w:t>
      </w:r>
      <w:r>
        <w:rPr>
          <w:rFonts w:ascii="Times New Roman"/>
          <w:b w:val="false"/>
          <w:i w:val="false"/>
          <w:color w:val="ff0000"/>
          <w:sz w:val="28"/>
        </w:rPr>
        <w:t>N 16-1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28.04.2009 </w:t>
      </w:r>
      <w:r>
        <w:rPr>
          <w:rFonts w:ascii="Times New Roman"/>
          <w:b w:val="false"/>
          <w:i w:val="false"/>
          <w:color w:val="ff0000"/>
          <w:sz w:val="28"/>
        </w:rPr>
        <w:t>N 18-1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районный бюджет на 2009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2009-2011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N 10-3 от 11 декабря 2008 года и согласно пункта 5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2009 год размер субвенции, передаваемой из областного бюджета в сумме 1 611 437 тыс.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2009 год поступление целевых трансфертов с областного бюджета в общей сумме 457 521 тыс. тенге, в том числе: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– 90 641 тыс.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региональной программы в сфере молодежной политики – 1 000 тыс.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материальное обеспечение детей-инвалидов, воспитывающихся и обучающихся на дому – 2 750 тыс.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генерального плана с. Федоровка — 13 400 тыс.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Федоровской средней школы N 1 — 31 500 тыс.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школы-сад им. Есенжанова — 32 500 тыс.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детского сада в с. Шагатай — 20 000 тыс.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средней школы им. Алтынсарина — 80 000 тыс.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горячего питания для учеников 1-4 классов - 19 969 тыс.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школьного инвентаря для средней школы им. Алтынсарина - 40 000 тыс.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школьного инвентаря и оборудования для школ -3 000 тыс.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сельского дома культуры с. Шагатай -15 000 тыс.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районной библиотеки - 23 203 тыс.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материальную помощь малоимущим гражданам - 6 000 тыс.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земельно-хозяйственное устройство населенных пунктов - 15 000 тыс. тенге;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материальную помощь малоимущим гражданам - 10 800 тыс. тенге;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с.Федоровка - 52 758 тыс. тенге.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Теректинского районного маслихата Западно-Казахстанской области от 02.03.2009 </w:t>
      </w:r>
      <w:r>
        <w:rPr>
          <w:rFonts w:ascii="Times New Roman"/>
          <w:b w:val="false"/>
          <w:i w:val="false"/>
          <w:color w:val="ff0000"/>
          <w:sz w:val="28"/>
        </w:rPr>
        <w:t>N 16-1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28.04.2009 </w:t>
      </w:r>
      <w:r>
        <w:rPr>
          <w:rFonts w:ascii="Times New Roman"/>
          <w:b w:val="false"/>
          <w:i w:val="false"/>
          <w:color w:val="ff0000"/>
          <w:sz w:val="28"/>
        </w:rPr>
        <w:t>N 18-1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 в районном бюджете на 2009 год поступление целевых трансфертов из республиканского бюджета в общей сумме 298 883 тыс. тенге, в том числе: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содержание вновь вводимых объектов образования – 97 480 тыс. тенге;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– 16 623 тыс. тенге;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8 194 тыс. тенге;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новых технологий государственной системы в сфере образования – 6 357 тыс. тенге;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адресной социальной помощи – 3 800 тыс. тенге;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из малообеспеченных семей – 8 500 тыс. тенге;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и обустройство инженерно-коммуникационной инфраструктуры – 28 000 тыс. тенге;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жилья государственного коммунального жилищного фонда в соответствии с государственной программой строительства в Республике Казахстан 18 100 тыс. тенге;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водоснабжения в с.Акжаик – 81 247 тыс. тенге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программы молодежной практики – 6 388 тыс. тенге;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социальных рабочих мест – 19 132 тыс. тенге;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адресной социальной помощи – 84 тыс. тенге;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из малообеспеченных семей – 77 тыс. тенге;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социальной сферы сельских населенных пунктов - 4 901 тыс. тенге.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4-1, в соответствии с Решением Теректинского районного маслихата Западно-Казахстанской области от 02.03.2009 </w:t>
      </w:r>
      <w:r>
        <w:rPr>
          <w:rFonts w:ascii="Times New Roman"/>
          <w:b w:val="false"/>
          <w:i w:val="false"/>
          <w:color w:val="ff0000"/>
          <w:sz w:val="28"/>
        </w:rPr>
        <w:t>N 16-1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Решением Теректинского районного маслихата Западно-Казахстанской области от 28.04.2009 </w:t>
      </w:r>
      <w:r>
        <w:rPr>
          <w:rFonts w:ascii="Times New Roman"/>
          <w:b w:val="false"/>
          <w:i w:val="false"/>
          <w:color w:val="ff0000"/>
          <w:sz w:val="28"/>
        </w:rPr>
        <w:t>N 18-1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на 2009 год норматив распределения доходов, для обеспечения сбалансированности местного бюджета, по следующим подклассам доходов: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зачисляется в районный бюджет – 100 %;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зачисляется в районный бюджет – 100 %.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при определении размера местного бюджета на 2009 год дополнительно учтены: увеличение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2009 год в размере 8 518 тыс. тенге.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специалистам социального обеспечения, образования, культуры и спорта, работающим в сельской местности, повышение на 25 % должностных окладов по сравнению со ставками специалистов, занимающимися этими видами деятельности в городских условиях, с 1 января 2009 года.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Установить специалистам образования, социального обеспечения, культуры и спорта, работающим в учреждениях, финансируемых из республиканского бюджета и расположенных в сельских населенных пунктах, повышение на 25% окладов и тарифных ставок по сравнению со ставками специалистов, занимающимися этими видами деятельности в городских условиях, с 1 января 2009 года.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8-1, в соответствии с Решением Теректинского районного маслихата Западно-Казахстанской области от 28.04.2009 </w:t>
      </w:r>
      <w:r>
        <w:rPr>
          <w:rFonts w:ascii="Times New Roman"/>
          <w:b w:val="false"/>
          <w:i w:val="false"/>
          <w:color w:val="ff0000"/>
          <w:sz w:val="28"/>
        </w:rPr>
        <w:t>N 18-1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 развития районного бюджета на 2009 год, согласно приложению 2.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бюджетных программ, не подлежащих секвестированию в процессе исполнения районного бюджета на 2009 год согласно приложению 3.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Управлению казначейства по Теректинскому району обеспечить зачисление средств на счет районного бюджета согласно норматива распределения доходов, установленных пунктом 5 настоящего решения.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2009 года.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С.И.Кузембаев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М.О.Тулегенов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2008 года N 15-3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Теректинского районного маслихата Западно-Казахстанской области от 28.04.2009 </w:t>
      </w:r>
      <w:r>
        <w:rPr>
          <w:rFonts w:ascii="Times New Roman"/>
          <w:b w:val="false"/>
          <w:i w:val="false"/>
          <w:color w:val="ff0000"/>
          <w:sz w:val="28"/>
        </w:rPr>
        <w:t>N 18-1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2009 год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1121"/>
        <w:gridCol w:w="1122"/>
        <w:gridCol w:w="6105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2793762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409458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194551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194551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2367841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2367841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2862898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174808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финансов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экономики и бюджетного планирования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1854691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Начальное,основное среднее и общее среднее 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1737384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1725146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194728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занятости и социальных программ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 приобретение инженерно- коммуникационной инфраструктуры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культуры и развития языков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отдела внутренней политики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физической культуры и спорта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отдела сельского хозяйства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земельных отношений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строительства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архитектуры и градостроительства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аулах(селах), аульных (сельских) округах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предпринимательства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-69136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2008 года N 15-3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Теректинского районного маслихата Западно-Казахстанской области от 28.04.2009 </w:t>
      </w:r>
      <w:r>
        <w:rPr>
          <w:rFonts w:ascii="Times New Roman"/>
          <w:b w:val="false"/>
          <w:i w:val="false"/>
          <w:color w:val="ff0000"/>
          <w:sz w:val="28"/>
        </w:rPr>
        <w:t>N 18-1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</w:t>
      </w:r>
      <w:r>
        <w:br/>
      </w:r>
      <w:r>
        <w:rPr>
          <w:rFonts w:ascii="Times New Roman"/>
          <w:b/>
          <w:i w:val="false"/>
          <w:color w:val="000000"/>
        </w:rPr>
        <w:t>районного бюджета на 2009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375"/>
        <w:gridCol w:w="1868"/>
        <w:gridCol w:w="1868"/>
        <w:gridCol w:w="58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2008 года N 15-3</w:t>
            </w:r>
          </w:p>
        </w:tc>
      </w:tr>
    </w:tbl>
    <w:bookmarkStart w:name="z7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</w:t>
      </w:r>
      <w:r>
        <w:br/>
      </w:r>
      <w:r>
        <w:rPr>
          <w:rFonts w:ascii="Times New Roman"/>
          <w:b/>
          <w:i w:val="false"/>
          <w:color w:val="000000"/>
        </w:rPr>
        <w:t>секвестрированию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районного бюджета на 2009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423"/>
        <w:gridCol w:w="1932"/>
        <w:gridCol w:w="1933"/>
        <w:gridCol w:w="6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