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e3f63" w14:textId="03e3f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и.о. Министра образования и науки Республики Казахстан от 18 июля 2008 года N 424 "О некоторых мерах по реализации международной стипендии "Болашак"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23 января 2009 года N 21. Зарегистрирован в Министерстве юстиции Республики Казахстан 23 января 2009 года N 5511. Утратил силу приказом Министра образования и науки Республики Казахстан от 19 мая 2009 года № 224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 силу приказом Министра образования и науки РК от 19.05.2009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224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ПРИКАЗЫВАЮ: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приказ </w:t>
      </w:r>
      <w:r>
        <w:rPr>
          <w:rFonts w:ascii="Times New Roman"/>
          <w:b w:val="false"/>
          <w:i w:val="false"/>
          <w:color w:val="000000"/>
          <w:sz w:val="28"/>
        </w:rPr>
        <w:t>
 и.о. Министра образования и науки Республики Казахстан от 18 июля 2008 года № 424 «О некоторых мерах по реализации международной стипендии «Болашак» (зарегистрирован в Реестре государственной регистрации нормативных правовых актов Республики Казахстан 25 августа 2008 года под № 5288, опубликован в «Юридической газете» от 22 октября 2008 года под № 161 (1561)) следующие изменения: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 Инструкции </w:t>
      </w:r>
      <w:r>
        <w:rPr>
          <w:rFonts w:ascii="Times New Roman"/>
          <w:b w:val="false"/>
          <w:i w:val="false"/>
          <w:color w:val="000000"/>
          <w:sz w:val="28"/>
        </w:rPr>
        <w:t>
 по проведению конкурсного отбора претендентов на присуждение международной стипендии «Болашак», утвержденной указанным приказом: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пункт </w:t>
      </w:r>
      <w:r>
        <w:rPr>
          <w:rFonts w:ascii="Times New Roman"/>
          <w:b w:val="false"/>
          <w:i w:val="false"/>
          <w:color w:val="000000"/>
          <w:sz w:val="28"/>
        </w:rPr>
        <w:t>
 26 изложить в следующей редакции:
</w:t>
      </w:r>
      <w:r>
        <w:br/>
      </w:r>
      <w:r>
        <w:rPr>
          <w:rFonts w:ascii="Times New Roman"/>
          <w:b w:val="false"/>
          <w:i w:val="false"/>
          <w:color w:val="000000"/>
          <w:sz w:val="28"/>
        </w:rPr>
        <w:t>
      «26. Психологическое тестирование претендентов осуществляется физическим и/или юридическим лицом, одним из основных направлений деятельности которого является проведение тестирований, в том числе психологического тестирования (далее - лицо, проводящее психологическое тестирование).»;
</w:t>
      </w:r>
      <w:r>
        <w:br/>
      </w:r>
      <w:r>
        <w:rPr>
          <w:rFonts w:ascii="Times New Roman"/>
          <w:b w:val="false"/>
          <w:i w:val="false"/>
          <w:color w:val="000000"/>
          <w:sz w:val="28"/>
        </w:rPr>
        <w:t>
</w:t>
      </w:r>
      <w:r>
        <w:rPr>
          <w:rFonts w:ascii="Times New Roman"/>
          <w:b w:val="false"/>
          <w:i w:val="false"/>
          <w:color w:val="000000"/>
          <w:sz w:val="28"/>
        </w:rPr>
        <w:t>
      в тексте слова «организация по проведению психологического тестирования», «организации по проведению психологического тестирования», «организацией по проведению психологического тестирования» заменить словами «лицо, проводящее психологическое тестирование», «лицу, проводящему психологическое тестирование», «лицом, проводящим психологическое тестирование».
</w:t>
      </w:r>
      <w:r>
        <w:br/>
      </w:r>
      <w:r>
        <w:rPr>
          <w:rFonts w:ascii="Times New Roman"/>
          <w:b w:val="false"/>
          <w:i w:val="false"/>
          <w:color w:val="000000"/>
          <w:sz w:val="28"/>
        </w:rPr>
        <w:t>
</w:t>
      </w:r>
      <w:r>
        <w:rPr>
          <w:rFonts w:ascii="Times New Roman"/>
          <w:b w:val="false"/>
          <w:i w:val="false"/>
          <w:color w:val="000000"/>
          <w:sz w:val="28"/>
        </w:rPr>
        <w:t>
      2. Распространить действие данных изменений на отношения, возникшие с июля 2008 года.
</w:t>
      </w:r>
      <w:r>
        <w:br/>
      </w:r>
      <w:r>
        <w:rPr>
          <w:rFonts w:ascii="Times New Roman"/>
          <w:b w:val="false"/>
          <w:i w:val="false"/>
          <w:color w:val="000000"/>
          <w:sz w:val="28"/>
        </w:rPr>
        <w:t>
</w:t>
      </w:r>
      <w:r>
        <w:rPr>
          <w:rFonts w:ascii="Times New Roman"/>
          <w:b w:val="false"/>
          <w:i w:val="false"/>
          <w:color w:val="000000"/>
          <w:sz w:val="28"/>
        </w:rPr>
        <w:t>
      3. Департаменту стратегии развития (С. Ирсалиев):
</w:t>
      </w:r>
      <w:r>
        <w:br/>
      </w:r>
      <w:r>
        <w:rPr>
          <w:rFonts w:ascii="Times New Roman"/>
          <w:b w:val="false"/>
          <w:i w:val="false"/>
          <w:color w:val="000000"/>
          <w:sz w:val="28"/>
        </w:rPr>
        <w:t>
      1) обеспечить в установленном порядке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2) после прохождения государственной регистрации опубликовать настоящий приказ в средствах массовой информации.
</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вице-министра Шамшидинову К.Н.
</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со дня первого
</w:t>
      </w:r>
      <w:r>
        <w:br/>
      </w:r>
      <w:r>
        <w:rPr>
          <w:rFonts w:ascii="Times New Roman"/>
          <w:b w:val="false"/>
          <w:i w:val="false"/>
          <w:color w:val="000000"/>
          <w:sz w:val="28"/>
        </w:rPr>
        <w:t>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Министр                                    Ж. Туймебаев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