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43c" w14:textId="86ea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января 2009 года N 18. Зарегистрировано в Министерстве юстиции Республики Казахстан 23 февраля 2009 года N 5564.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3924), с дополнениями и изменениями, внесенными постановлениями Правления Агентства от 26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3989), от 27 мая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4249),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4311),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4579),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4785, опубликованным 15 августа 2007 года в газете "Юридическая газета" № 124 (1327)),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4955),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5004),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5183),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5238), от 2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5368),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5520),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значениях и методике расчетов пруденциальных нормативов для банков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"15-1. Для банка, акции которого приобретены Правительством Республики Казахстан либо национальным управляющим холдингом,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31 августа 1995 года "О банках и банковской деятельности в Республике Казахстан", значение коэффициента достаточности собственного капитала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к1 составляет не менее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к2 составляет не менее 0,10.";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18, пункты 26, 27, абзацы первые пунктов 28, 31 после слов "банковский холдинг" дополнить словами "либо банка, указанного в пункте 15-1 настоящей Инструкции".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и распространяется на отношения, возникшие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