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6d23" w14:textId="e226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августа 1996 года № 265 "Об утверждении Инструкции о порядке применения специального устройства "Еж" для принудительной остановки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января 2009 года N 7. Зарегистрирован в Министерстве юстиции Республики Казахстан 24 марта 2009 года N 5605. Утратил силу приказом Министра внутренних дел Республики Казахстан от 15 октября 2015 года №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внутренних дел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применения в деятельности органов внутренних дел специального устройства "Еж" для принудительной остановки транспортных средств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13 августа 1996 года № 265 "Об утверждении Инструкции о порядке применения специального устройства "Еж" для принудительной остановки транспортных средств" (зарегистрирован в Реестре государственной регистрации нормативных правовых актов за № 316)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Начальникам Департаментов внутренних дел областей, городов Астана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личным составом органов внутренних дел указанной Инструкции и провести практические занятия с приемом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закуп специального устройства "Еж" в соответствии с установленными нормами положенности;";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дорожной полиции Министерства внутренних дел Республики Казахстан (Тусумов О.Т.)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Республики Казахстан полковника полиции Федорова О.А. и Комитет дорожной полиции МВД Республики Казахстан (Тусумов О.Т.).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Мухамеджанов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Р. Тусупбеков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9 февраля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