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4625" w14:textId="df14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осуществления деятельности Квалификационной комиссии по аттестации кандидатов в аудиторы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19 марта 2009 года N 115. Зарегистрирован в Министерстве юстиции Республики Казахстан 10 апреля 2009 года N 5632.</w:t>
      </w:r>
    </w:p>
    <w:p>
      <w:pPr>
        <w:spacing w:after="0"/>
        <w:ind w:left="0"/>
        <w:jc w:val="both"/>
      </w:pPr>
      <w:r>
        <w:rPr>
          <w:rFonts w:ascii="Times New Roman"/>
          <w:b w:val="false"/>
          <w:i w:val="false"/>
          <w:color w:val="ff0000"/>
          <w:sz w:val="28"/>
        </w:rPr>
        <w:t xml:space="preserve">
      Сноска. Заголовок - в редакции приказа Министра финансов РК от 09.06.2021 </w:t>
      </w:r>
      <w:r>
        <w:rPr>
          <w:rFonts w:ascii="Times New Roman"/>
          <w:b w:val="false"/>
          <w:i w:val="false"/>
          <w:color w:val="ff0000"/>
          <w:sz w:val="28"/>
        </w:rPr>
        <w:t>№ 547</w:t>
      </w:r>
      <w:r>
        <w:rPr>
          <w:rFonts w:ascii="Times New Roman"/>
          <w:b w:val="false"/>
          <w:i w:val="false"/>
          <w:color w:val="ff0000"/>
          <w:sz w:val="28"/>
        </w:rPr>
        <w:t xml:space="preserve"> (вводится в действие с 06.07.2021).</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подпунктом 8) </w:t>
      </w:r>
      <w:r>
        <w:rPr>
          <w:rFonts w:ascii="Times New Roman"/>
          <w:b w:val="false"/>
          <w:i w:val="false"/>
          <w:color w:val="000000"/>
          <w:sz w:val="28"/>
        </w:rPr>
        <w:t xml:space="preserve">статьи 7 Закона Республики Казахстан "Об аудиторской деятельности" </w:t>
      </w:r>
      <w:r>
        <w:rPr>
          <w:rFonts w:ascii="Times New Roman"/>
          <w:b/>
          <w:i w:val="false"/>
          <w:color w:val="000000"/>
          <w:sz w:val="28"/>
        </w:rPr>
        <w:t xml:space="preserve">ПРИКАЗЫВАЮ: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осуществления деятельности Квалификационной комиссии по аттестации кандидатов в аудиторы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09.06.2021 </w:t>
      </w:r>
      <w:r>
        <w:rPr>
          <w:rFonts w:ascii="Times New Roman"/>
          <w:b w:val="false"/>
          <w:i w:val="false"/>
          <w:color w:val="000000"/>
          <w:sz w:val="28"/>
        </w:rPr>
        <w:t>№ 547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Департаменту развития бухгалтерского учета, аудиторской деятельности и финансового контроля Министерства финансов Республики Казахстан (Айтжанова Ж.Н.)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периодических печатных изданиях. </w:t>
      </w:r>
    </w:p>
    <w:bookmarkEnd w:id="2"/>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и.о. Министра финансов Республики Казахстан от 28 июня 2006 года № 227 "Об утверждении Правил формирования и осуществления деятельности Квалификационной комиссии по аттестации кандидатов в аудиторы Республики Казахстан" (зарегистрированный в Реестре государственной регистрации нормативных правовых актов за № 4297, опубликованный в газете "Юридическая газета" от 3 августа 2006 года № 142 (1122).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2009 года № 115</w:t>
            </w:r>
          </w:p>
        </w:tc>
      </w:tr>
    </w:tbl>
    <w:bookmarkStart w:name="z7" w:id="5"/>
    <w:p>
      <w:pPr>
        <w:spacing w:after="0"/>
        <w:ind w:left="0"/>
        <w:jc w:val="left"/>
      </w:pPr>
      <w:r>
        <w:rPr>
          <w:rFonts w:ascii="Times New Roman"/>
          <w:b/>
          <w:i w:val="false"/>
          <w:color w:val="000000"/>
        </w:rPr>
        <w:t xml:space="preserve"> Правила формирования и осуществления деятельности Квалификационной комиссии по аттестации кандидатов в аудиторы Республики Казахстан</w:t>
      </w:r>
    </w:p>
    <w:bookmarkEnd w:id="5"/>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финансов РК от 20.11.2023 </w:t>
      </w:r>
      <w:r>
        <w:rPr>
          <w:rFonts w:ascii="Times New Roman"/>
          <w:b w:val="false"/>
          <w:i w:val="false"/>
          <w:color w:val="ff0000"/>
          <w:sz w:val="28"/>
        </w:rPr>
        <w:t>№ 1208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формирования и осуществления деятельности Квалификационной комиссии по аттестации кандидатов в аудиторы Республики Казахстан (далее – Правила) разработаны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7 Закона Республики Казахстан "Об аудиторской деятельности" и определяют порядок формирования и осуществления деятельности Квалификационной комиссии по аттестации кандидатов в аудиторы Республики Казахстан.</w:t>
      </w:r>
    </w:p>
    <w:bookmarkEnd w:id="7"/>
    <w:bookmarkStart w:name="z10" w:id="8"/>
    <w:p>
      <w:pPr>
        <w:spacing w:after="0"/>
        <w:ind w:left="0"/>
        <w:jc w:val="left"/>
      </w:pPr>
      <w:r>
        <w:rPr>
          <w:rFonts w:ascii="Times New Roman"/>
          <w:b/>
          <w:i w:val="false"/>
          <w:color w:val="000000"/>
        </w:rPr>
        <w:t xml:space="preserve"> Глава 2. Порядок формирования и осуществления деятельности Квалификационной комиссии по аттестации кандидатов в аудиторы Республики Казахстан</w:t>
      </w:r>
    </w:p>
    <w:bookmarkEnd w:id="8"/>
    <w:bookmarkStart w:name="z11" w:id="9"/>
    <w:p>
      <w:pPr>
        <w:spacing w:after="0"/>
        <w:ind w:left="0"/>
        <w:jc w:val="both"/>
      </w:pPr>
      <w:r>
        <w:rPr>
          <w:rFonts w:ascii="Times New Roman"/>
          <w:b w:val="false"/>
          <w:i w:val="false"/>
          <w:color w:val="000000"/>
          <w:sz w:val="28"/>
        </w:rPr>
        <w:t>
      2. Квалификационная комиссия по аттестации кандидатов в аудиторы Республики Казахстан (далее – Комиссия) является исполнительным органом профессионального совета по аудиторской деятельности (далее – профессиональный совет).</w:t>
      </w:r>
    </w:p>
    <w:bookmarkEnd w:id="9"/>
    <w:bookmarkStart w:name="z12" w:id="10"/>
    <w:p>
      <w:pPr>
        <w:spacing w:after="0"/>
        <w:ind w:left="0"/>
        <w:jc w:val="both"/>
      </w:pPr>
      <w:r>
        <w:rPr>
          <w:rFonts w:ascii="Times New Roman"/>
          <w:b w:val="false"/>
          <w:i w:val="false"/>
          <w:color w:val="000000"/>
          <w:sz w:val="28"/>
        </w:rPr>
        <w:t>
      В состав Комиссии входят представитель уполномоченного государственного органа (далее – уполномоченный орган) и равное количество представителей от профессиональных организаций, а также могут входить непрактикующие эксперты.</w:t>
      </w:r>
    </w:p>
    <w:bookmarkEnd w:id="10"/>
    <w:bookmarkStart w:name="z13" w:id="11"/>
    <w:p>
      <w:pPr>
        <w:spacing w:after="0"/>
        <w:ind w:left="0"/>
        <w:jc w:val="both"/>
      </w:pPr>
      <w:r>
        <w:rPr>
          <w:rFonts w:ascii="Times New Roman"/>
          <w:b w:val="false"/>
          <w:i w:val="false"/>
          <w:color w:val="000000"/>
          <w:sz w:val="28"/>
        </w:rPr>
        <w:t>
      Комиссия состоит из нечетного числа членов, но не более 17 (семнадцати) человек, не менее 50 (пятидесяти) процентов из которых имеют квалификационное свидетельство "аудитор" и (или) одну из полных квалификаций Certified Public Accountant (CPA), The Association of Chartered Certified Accountants (ACCA), Chartered Institute of Management Accountants (CIMA), The Institute of Chartered Accountants in England and Wales (ICAEW), а также опыт работы в области проведения аудита не менее 2 (двух) лет.</w:t>
      </w:r>
    </w:p>
    <w:bookmarkEnd w:id="11"/>
    <w:bookmarkStart w:name="z14" w:id="12"/>
    <w:p>
      <w:pPr>
        <w:spacing w:after="0"/>
        <w:ind w:left="0"/>
        <w:jc w:val="both"/>
      </w:pPr>
      <w:r>
        <w:rPr>
          <w:rFonts w:ascii="Times New Roman"/>
          <w:b w:val="false"/>
          <w:i w:val="false"/>
          <w:color w:val="000000"/>
          <w:sz w:val="28"/>
        </w:rPr>
        <w:t>
      Кандидатуру непрактикующего эксперта, обладающего опытом работы в области проведения аудита не менее 10 (десяти) лет представляет Правление Профессионального совета (далее – Правление).</w:t>
      </w:r>
    </w:p>
    <w:bookmarkEnd w:id="12"/>
    <w:bookmarkStart w:name="z15" w:id="13"/>
    <w:p>
      <w:pPr>
        <w:spacing w:after="0"/>
        <w:ind w:left="0"/>
        <w:jc w:val="both"/>
      </w:pPr>
      <w:r>
        <w:rPr>
          <w:rFonts w:ascii="Times New Roman"/>
          <w:b w:val="false"/>
          <w:i w:val="false"/>
          <w:color w:val="000000"/>
          <w:sz w:val="28"/>
        </w:rPr>
        <w:t>
      3. Комиссия создается в целях аттестации кандидатов в аудиторы, желающих участвовать в аудиторской деятельностью на территории Республики Казахстан.</w:t>
      </w:r>
    </w:p>
    <w:bookmarkEnd w:id="13"/>
    <w:bookmarkStart w:name="z16" w:id="14"/>
    <w:p>
      <w:pPr>
        <w:spacing w:after="0"/>
        <w:ind w:left="0"/>
        <w:jc w:val="both"/>
      </w:pPr>
      <w:r>
        <w:rPr>
          <w:rFonts w:ascii="Times New Roman"/>
          <w:b w:val="false"/>
          <w:i w:val="false"/>
          <w:color w:val="000000"/>
          <w:sz w:val="28"/>
        </w:rPr>
        <w:t>
      4. Профессиональный совет направляет в адрес профессиональных организаций, уполномоченного органа запрос о представлении кандидатур в состав Комиссии.</w:t>
      </w:r>
    </w:p>
    <w:bookmarkEnd w:id="14"/>
    <w:bookmarkStart w:name="z17" w:id="15"/>
    <w:p>
      <w:pPr>
        <w:spacing w:after="0"/>
        <w:ind w:left="0"/>
        <w:jc w:val="both"/>
      </w:pPr>
      <w:r>
        <w:rPr>
          <w:rFonts w:ascii="Times New Roman"/>
          <w:b w:val="false"/>
          <w:i w:val="false"/>
          <w:color w:val="000000"/>
          <w:sz w:val="28"/>
        </w:rPr>
        <w:t>
      5. Председателем Комиссии избирается аудитор, обладающий опытом работы в области проведения аудита не менее 5 (пяти) лет и являющийся членом Комиссии. Председатель Комиссии избирается простым большинством голосов членов Комиссии сроком на 3 (три) года.</w:t>
      </w:r>
    </w:p>
    <w:bookmarkEnd w:id="15"/>
    <w:bookmarkStart w:name="z18" w:id="16"/>
    <w:p>
      <w:pPr>
        <w:spacing w:after="0"/>
        <w:ind w:left="0"/>
        <w:jc w:val="both"/>
      </w:pPr>
      <w:r>
        <w:rPr>
          <w:rFonts w:ascii="Times New Roman"/>
          <w:b w:val="false"/>
          <w:i w:val="false"/>
          <w:color w:val="000000"/>
          <w:sz w:val="28"/>
        </w:rPr>
        <w:t>
      Одно и то же лицо не избирается председателем 2 (два) раза подряд.</w:t>
      </w:r>
    </w:p>
    <w:bookmarkEnd w:id="16"/>
    <w:bookmarkStart w:name="z19" w:id="17"/>
    <w:p>
      <w:pPr>
        <w:spacing w:after="0"/>
        <w:ind w:left="0"/>
        <w:jc w:val="both"/>
      </w:pPr>
      <w:r>
        <w:rPr>
          <w:rFonts w:ascii="Times New Roman"/>
          <w:b w:val="false"/>
          <w:i w:val="false"/>
          <w:color w:val="000000"/>
          <w:sz w:val="28"/>
        </w:rPr>
        <w:t>
      6. Председателем и членом Комиссии не избирается лицо, которое привлекалось к ответственности за совершение коррупционного правонарушения.</w:t>
      </w:r>
    </w:p>
    <w:bookmarkEnd w:id="17"/>
    <w:bookmarkStart w:name="z20" w:id="18"/>
    <w:p>
      <w:pPr>
        <w:spacing w:after="0"/>
        <w:ind w:left="0"/>
        <w:jc w:val="both"/>
      </w:pPr>
      <w:r>
        <w:rPr>
          <w:rFonts w:ascii="Times New Roman"/>
          <w:b w:val="false"/>
          <w:i w:val="false"/>
          <w:color w:val="000000"/>
          <w:sz w:val="28"/>
        </w:rPr>
        <w:t>
      7. В целях улучшения качества аттестации кандидатов в аудиторы Комиссия привлекает на договорной основе практикующих аудиторов и бухгалтеров, преподавателей специальных дисциплин, ученых, не входящих в состав Комиссии.</w:t>
      </w:r>
    </w:p>
    <w:bookmarkEnd w:id="18"/>
    <w:bookmarkStart w:name="z21" w:id="19"/>
    <w:p>
      <w:pPr>
        <w:spacing w:after="0"/>
        <w:ind w:left="0"/>
        <w:jc w:val="both"/>
      </w:pPr>
      <w:r>
        <w:rPr>
          <w:rFonts w:ascii="Times New Roman"/>
          <w:b w:val="false"/>
          <w:i w:val="false"/>
          <w:color w:val="000000"/>
          <w:sz w:val="28"/>
        </w:rPr>
        <w:t>
      Из представленных кандидатур председатель Комиссии утверждает состав обзорной, организационной и оценочной групп.</w:t>
      </w:r>
    </w:p>
    <w:bookmarkEnd w:id="19"/>
    <w:bookmarkStart w:name="z22" w:id="20"/>
    <w:p>
      <w:pPr>
        <w:spacing w:after="0"/>
        <w:ind w:left="0"/>
        <w:jc w:val="both"/>
      </w:pPr>
      <w:r>
        <w:rPr>
          <w:rFonts w:ascii="Times New Roman"/>
          <w:b w:val="false"/>
          <w:i w:val="false"/>
          <w:color w:val="000000"/>
          <w:sz w:val="28"/>
        </w:rPr>
        <w:t>
      8. Заседания Комиссии проводятся в соответствии с планом работы, утверждаемым ежегодно до 10 декабря года, предшествующего планируемому.</w:t>
      </w:r>
    </w:p>
    <w:bookmarkEnd w:id="20"/>
    <w:bookmarkStart w:name="z23" w:id="21"/>
    <w:p>
      <w:pPr>
        <w:spacing w:after="0"/>
        <w:ind w:left="0"/>
        <w:jc w:val="both"/>
      </w:pPr>
      <w:r>
        <w:rPr>
          <w:rFonts w:ascii="Times New Roman"/>
          <w:b w:val="false"/>
          <w:i w:val="false"/>
          <w:color w:val="000000"/>
          <w:sz w:val="28"/>
        </w:rPr>
        <w:t>
      Комиссия утверждает даты проведения квалификационных экзаменов и начинает прием документов от кандидатов, желающих сдать квалификационный экзамен, в соответствии с планом работы.</w:t>
      </w:r>
    </w:p>
    <w:bookmarkEnd w:id="21"/>
    <w:bookmarkStart w:name="z24" w:id="22"/>
    <w:p>
      <w:pPr>
        <w:spacing w:after="0"/>
        <w:ind w:left="0"/>
        <w:jc w:val="both"/>
      </w:pPr>
      <w:r>
        <w:rPr>
          <w:rFonts w:ascii="Times New Roman"/>
          <w:b w:val="false"/>
          <w:i w:val="false"/>
          <w:color w:val="000000"/>
          <w:sz w:val="28"/>
        </w:rPr>
        <w:t>
      9. Заседание Комиссии считается правомочным при наличии не менее 2/3 от общего числа членов Комиссии. Решения Комиссии принимаются простым большинством голосов присутствующих членов Комиссии. В случае равенства голосов решающим является голос Председателя Комиссии.</w:t>
      </w:r>
    </w:p>
    <w:bookmarkEnd w:id="22"/>
    <w:bookmarkStart w:name="z25" w:id="23"/>
    <w:p>
      <w:pPr>
        <w:spacing w:after="0"/>
        <w:ind w:left="0"/>
        <w:jc w:val="both"/>
      </w:pPr>
      <w:r>
        <w:rPr>
          <w:rFonts w:ascii="Times New Roman"/>
          <w:b w:val="false"/>
          <w:i w:val="false"/>
          <w:color w:val="000000"/>
          <w:sz w:val="28"/>
        </w:rPr>
        <w:t>
      10. Члены Комиссии извещаются не позднее чем за 5 (пять) рабочих дней до даты проведения заседания о месте и времени его проведения.</w:t>
      </w:r>
    </w:p>
    <w:bookmarkEnd w:id="23"/>
    <w:bookmarkStart w:name="z26" w:id="24"/>
    <w:p>
      <w:pPr>
        <w:spacing w:after="0"/>
        <w:ind w:left="0"/>
        <w:jc w:val="both"/>
      </w:pPr>
      <w:r>
        <w:rPr>
          <w:rFonts w:ascii="Times New Roman"/>
          <w:b w:val="false"/>
          <w:i w:val="false"/>
          <w:color w:val="000000"/>
          <w:sz w:val="28"/>
        </w:rPr>
        <w:t>
      11. Внеочередное заседание Комиссии проводится по требованию Председателя Комиссии или не менее 3 (трех) членов Комиссии. Комиссия в течение 3 (трех) рабочих дней со дня принятия решения о проведении внеочередного заседания Комиссии уведомляет о месте и времени его проведения и предлагаемых к рассмотрению вопросах.</w:t>
      </w:r>
    </w:p>
    <w:bookmarkEnd w:id="24"/>
    <w:bookmarkStart w:name="z27" w:id="25"/>
    <w:p>
      <w:pPr>
        <w:spacing w:after="0"/>
        <w:ind w:left="0"/>
        <w:jc w:val="both"/>
      </w:pPr>
      <w:r>
        <w:rPr>
          <w:rFonts w:ascii="Times New Roman"/>
          <w:b w:val="false"/>
          <w:i w:val="false"/>
          <w:color w:val="000000"/>
          <w:sz w:val="28"/>
        </w:rPr>
        <w:t>
      Ведение делопроизводства, подготовка протоколов обеспечивается секретарем Комиссии.</w:t>
      </w:r>
    </w:p>
    <w:bookmarkEnd w:id="25"/>
    <w:bookmarkStart w:name="z28" w:id="26"/>
    <w:p>
      <w:pPr>
        <w:spacing w:after="0"/>
        <w:ind w:left="0"/>
        <w:jc w:val="both"/>
      </w:pPr>
      <w:r>
        <w:rPr>
          <w:rFonts w:ascii="Times New Roman"/>
          <w:b w:val="false"/>
          <w:i w:val="false"/>
          <w:color w:val="000000"/>
          <w:sz w:val="28"/>
        </w:rPr>
        <w:t>
      12. При неучастии члена Комиссии в очередных заседаниях (более 3 (трех) раз подряд), за исключением трудового отпуска, отпуска без сохранения заработной платы, периода временной нетрудоспособности, командировки, Председатель Комиссии вносит предложение в Правление об исключении представителя из состава Комиссии и его замене.</w:t>
      </w:r>
    </w:p>
    <w:bookmarkEnd w:id="26"/>
    <w:bookmarkStart w:name="z29" w:id="27"/>
    <w:p>
      <w:pPr>
        <w:spacing w:after="0"/>
        <w:ind w:left="0"/>
        <w:jc w:val="both"/>
      </w:pPr>
      <w:r>
        <w:rPr>
          <w:rFonts w:ascii="Times New Roman"/>
          <w:b w:val="false"/>
          <w:i w:val="false"/>
          <w:color w:val="000000"/>
          <w:sz w:val="28"/>
        </w:rPr>
        <w:t>
      13. Правление вносит соответствующие изменения в состав Комиссии в течение 10 (десяти) рабочих дней со дня возникновения такой необходимости.</w:t>
      </w:r>
    </w:p>
    <w:bookmarkEnd w:id="27"/>
    <w:bookmarkStart w:name="z30" w:id="28"/>
    <w:p>
      <w:pPr>
        <w:spacing w:after="0"/>
        <w:ind w:left="0"/>
        <w:jc w:val="both"/>
      </w:pPr>
      <w:r>
        <w:rPr>
          <w:rFonts w:ascii="Times New Roman"/>
          <w:b w:val="false"/>
          <w:i w:val="false"/>
          <w:color w:val="000000"/>
          <w:sz w:val="28"/>
        </w:rPr>
        <w:t>
      14. Уполномоченный орган письменно уведомляет Комиссию о представителе уполномоченного органа, который будет входить в состав Комиссии, а также о представителе, который кодирует экзаменационные работы.</w:t>
      </w:r>
    </w:p>
    <w:bookmarkEnd w:id="28"/>
    <w:bookmarkStart w:name="z31" w:id="29"/>
    <w:p>
      <w:pPr>
        <w:spacing w:after="0"/>
        <w:ind w:left="0"/>
        <w:jc w:val="both"/>
      </w:pPr>
      <w:r>
        <w:rPr>
          <w:rFonts w:ascii="Times New Roman"/>
          <w:b w:val="false"/>
          <w:i w:val="false"/>
          <w:color w:val="000000"/>
          <w:sz w:val="28"/>
        </w:rPr>
        <w:t>
      15. Комиссия организовывает процесс проведения квалификационного экзамена, обеспечивая надлежащие условия для его проведения.</w:t>
      </w:r>
    </w:p>
    <w:bookmarkEnd w:id="29"/>
    <w:bookmarkStart w:name="z32" w:id="30"/>
    <w:p>
      <w:pPr>
        <w:spacing w:after="0"/>
        <w:ind w:left="0"/>
        <w:jc w:val="both"/>
      </w:pPr>
      <w:r>
        <w:rPr>
          <w:rFonts w:ascii="Times New Roman"/>
          <w:b w:val="false"/>
          <w:i w:val="false"/>
          <w:color w:val="000000"/>
          <w:sz w:val="28"/>
        </w:rPr>
        <w:t>
      16. Представитель уполномоченного органа, являющийся членом Комиссии, на заседание Комиссии присваивает номера квалификационных свидетельств "аудитор" лицам, прошедшим аттестацию кандидатов в аудиторы на основании информации из реестра аудиторов.</w:t>
      </w:r>
    </w:p>
    <w:bookmarkEnd w:id="30"/>
    <w:bookmarkStart w:name="z33" w:id="31"/>
    <w:p>
      <w:pPr>
        <w:spacing w:after="0"/>
        <w:ind w:left="0"/>
        <w:jc w:val="both"/>
      </w:pPr>
      <w:r>
        <w:rPr>
          <w:rFonts w:ascii="Times New Roman"/>
          <w:b w:val="false"/>
          <w:i w:val="false"/>
          <w:color w:val="000000"/>
          <w:sz w:val="28"/>
        </w:rPr>
        <w:t>
      Представители уполномоченного органа принимают участие в экзаменационном процессе на безвозмездной основе.</w:t>
      </w:r>
    </w:p>
    <w:bookmarkEnd w:id="31"/>
    <w:bookmarkStart w:name="z34" w:id="32"/>
    <w:p>
      <w:pPr>
        <w:spacing w:after="0"/>
        <w:ind w:left="0"/>
        <w:jc w:val="both"/>
      </w:pPr>
      <w:r>
        <w:rPr>
          <w:rFonts w:ascii="Times New Roman"/>
          <w:b w:val="false"/>
          <w:i w:val="false"/>
          <w:color w:val="000000"/>
          <w:sz w:val="28"/>
        </w:rPr>
        <w:t>
      17. При выявлении нарушений порядка проведения аттестации кандидатов в аудиторы члены Комиссии и (или) наблюдатели в письменном виде вносят Председателю Комиссии замечания.</w:t>
      </w:r>
    </w:p>
    <w:bookmarkEnd w:id="32"/>
    <w:bookmarkStart w:name="z35" w:id="33"/>
    <w:p>
      <w:pPr>
        <w:spacing w:after="0"/>
        <w:ind w:left="0"/>
        <w:jc w:val="both"/>
      </w:pPr>
      <w:r>
        <w:rPr>
          <w:rFonts w:ascii="Times New Roman"/>
          <w:b w:val="false"/>
          <w:i w:val="false"/>
          <w:color w:val="000000"/>
          <w:sz w:val="28"/>
        </w:rPr>
        <w:t>
      Председатель Комиссии незамедлительно рассматривает эти замечания, при необходимости принимает меры по их устранению.</w:t>
      </w:r>
    </w:p>
    <w:bookmarkEnd w:id="33"/>
    <w:bookmarkStart w:name="z36" w:id="34"/>
    <w:p>
      <w:pPr>
        <w:spacing w:after="0"/>
        <w:ind w:left="0"/>
        <w:jc w:val="both"/>
      </w:pPr>
      <w:r>
        <w:rPr>
          <w:rFonts w:ascii="Times New Roman"/>
          <w:b w:val="false"/>
          <w:i w:val="false"/>
          <w:color w:val="000000"/>
          <w:sz w:val="28"/>
        </w:rPr>
        <w:t>
      Представленные замечания и решения, принятые по ним, включаются в соответствующий акт.</w:t>
      </w:r>
    </w:p>
    <w:bookmarkEnd w:id="34"/>
    <w:bookmarkStart w:name="z37" w:id="35"/>
    <w:p>
      <w:pPr>
        <w:spacing w:after="0"/>
        <w:ind w:left="0"/>
        <w:jc w:val="both"/>
      </w:pPr>
      <w:r>
        <w:rPr>
          <w:rFonts w:ascii="Times New Roman"/>
          <w:b w:val="false"/>
          <w:i w:val="false"/>
          <w:color w:val="000000"/>
          <w:sz w:val="28"/>
        </w:rPr>
        <w:t>
      При не устранении нарушений и (или) необоснованного отклонения замечаний членов Комиссии и (или) наблюдателей по нарушениям порядка проведения аттестации кандидатов в аудиторы, члены Комиссии и (или) наблюдатели обжалуют решение Комиссии в апелляционной комиссии профессионального совета или в суде.</w:t>
      </w:r>
    </w:p>
    <w:bookmarkEnd w:id="35"/>
    <w:bookmarkStart w:name="z38" w:id="36"/>
    <w:p>
      <w:pPr>
        <w:spacing w:after="0"/>
        <w:ind w:left="0"/>
        <w:jc w:val="both"/>
      </w:pPr>
      <w:r>
        <w:rPr>
          <w:rFonts w:ascii="Times New Roman"/>
          <w:b w:val="false"/>
          <w:i w:val="false"/>
          <w:color w:val="000000"/>
          <w:sz w:val="28"/>
        </w:rPr>
        <w:t>
      18. Экзаменационные работы после проведения квалификационного экзамена проверяются в течение 30 (тридцати) календарных дней. Решение по итогам проверки и оценивания экзаменационных работ оформляется протоколом, который подписывается Председателем Комиссии и членами Комиссии, присутствующими на заседании.</w:t>
      </w:r>
    </w:p>
    <w:bookmarkEnd w:id="36"/>
    <w:bookmarkStart w:name="z39" w:id="37"/>
    <w:p>
      <w:pPr>
        <w:spacing w:after="0"/>
        <w:ind w:left="0"/>
        <w:jc w:val="both"/>
      </w:pPr>
      <w:r>
        <w:rPr>
          <w:rFonts w:ascii="Times New Roman"/>
          <w:b w:val="false"/>
          <w:i w:val="false"/>
          <w:color w:val="000000"/>
          <w:sz w:val="28"/>
        </w:rPr>
        <w:t>
      19. Комиссия в месячный срок с даты принятия решения о выдаче квалификационного свидетельства "аудитор" публикует решение о присвоении квалификации "аудитор" на казахском и русском языках в средствах массовой информации.</w:t>
      </w:r>
    </w:p>
    <w:bookmarkEnd w:id="37"/>
    <w:bookmarkStart w:name="z40" w:id="38"/>
    <w:p>
      <w:pPr>
        <w:spacing w:after="0"/>
        <w:ind w:left="0"/>
        <w:jc w:val="both"/>
      </w:pPr>
      <w:r>
        <w:rPr>
          <w:rFonts w:ascii="Times New Roman"/>
          <w:b w:val="false"/>
          <w:i w:val="false"/>
          <w:color w:val="000000"/>
          <w:sz w:val="28"/>
        </w:rPr>
        <w:t xml:space="preserve">
      По результатам проведенной аттестации кандидатов в аудиторы Комиссия выдает лицам, успешно прошедшим аттестацию, квалификационное свидетельство "аудитор"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и личную печать аудитора с указанием номера квалификационного свидетельства "аудитор", фамилии, имени, отчества (при наличии).</w:t>
      </w:r>
    </w:p>
    <w:bookmarkEnd w:id="38"/>
    <w:bookmarkStart w:name="z41" w:id="39"/>
    <w:p>
      <w:pPr>
        <w:spacing w:after="0"/>
        <w:ind w:left="0"/>
        <w:jc w:val="both"/>
      </w:pPr>
      <w:r>
        <w:rPr>
          <w:rFonts w:ascii="Times New Roman"/>
          <w:b w:val="false"/>
          <w:i w:val="false"/>
          <w:color w:val="000000"/>
          <w:sz w:val="28"/>
        </w:rPr>
        <w:t>
      Протокол заседания Комиссии с указанием номеров квалификационных свидетельств и копии документов, представленных в Комиссию, направляются в уполномоченный орган в течение 15 (пятнадцати) рабочих дней со дня принятия решения. Данные документы подлежат хранению в течении 5 (пяти) лет.</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осуществления деятельности</w:t>
            </w:r>
            <w:r>
              <w:br/>
            </w:r>
            <w:r>
              <w:rPr>
                <w:rFonts w:ascii="Times New Roman"/>
                <w:b w:val="false"/>
                <w:i w:val="false"/>
                <w:color w:val="000000"/>
                <w:sz w:val="20"/>
              </w:rPr>
              <w:t>Квалификационной комиссии</w:t>
            </w:r>
            <w:r>
              <w:br/>
            </w:r>
            <w:r>
              <w:rPr>
                <w:rFonts w:ascii="Times New Roman"/>
                <w:b w:val="false"/>
                <w:i w:val="false"/>
                <w:color w:val="000000"/>
                <w:sz w:val="20"/>
              </w:rPr>
              <w:t>по аттестации кандидатов в аудиторы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 w:id="40"/>
    <w:p>
      <w:pPr>
        <w:spacing w:after="0"/>
        <w:ind w:left="0"/>
        <w:jc w:val="left"/>
      </w:pPr>
      <w:r>
        <w:rPr>
          <w:rFonts w:ascii="Times New Roman"/>
          <w:b/>
          <w:i w:val="false"/>
          <w:color w:val="000000"/>
        </w:rPr>
        <w:t xml:space="preserve"> Республика Казахстан</w:t>
      </w:r>
    </w:p>
    <w:bookmarkEnd w:id="40"/>
    <w:bookmarkStart w:name="z45" w:id="41"/>
    <w:p>
      <w:pPr>
        <w:spacing w:after="0"/>
        <w:ind w:left="0"/>
        <w:jc w:val="left"/>
      </w:pPr>
      <w:r>
        <w:rPr>
          <w:rFonts w:ascii="Times New Roman"/>
          <w:b/>
          <w:i w:val="false"/>
          <w:color w:val="000000"/>
        </w:rPr>
        <w:t xml:space="preserve"> КВАЛИФИКАЦИОННОЕ СВИДЕТЕЛЬСТВО "АУДИТОР"</w:t>
      </w:r>
    </w:p>
    <w:bookmarkEnd w:id="41"/>
    <w:p>
      <w:pPr>
        <w:spacing w:after="0"/>
        <w:ind w:left="0"/>
        <w:jc w:val="both"/>
      </w:pPr>
      <w:bookmarkStart w:name="z46" w:id="42"/>
      <w:r>
        <w:rPr>
          <w:rFonts w:ascii="Times New Roman"/>
          <w:b w:val="false"/>
          <w:i w:val="false"/>
          <w:color w:val="000000"/>
          <w:sz w:val="28"/>
        </w:rPr>
        <w:t>
      Решением __________________________________________________________</w:t>
      </w:r>
    </w:p>
    <w:bookmarkEnd w:id="42"/>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Квалификационной комиссии по аттестации кандидатов</w:t>
      </w:r>
    </w:p>
    <w:p>
      <w:pPr>
        <w:spacing w:after="0"/>
        <w:ind w:left="0"/>
        <w:jc w:val="both"/>
      </w:pPr>
      <w:r>
        <w:rPr>
          <w:rFonts w:ascii="Times New Roman"/>
          <w:b w:val="false"/>
          <w:i w:val="false"/>
          <w:color w:val="000000"/>
          <w:sz w:val="28"/>
        </w:rPr>
        <w:t>в аудиторы Республики Казахстан)</w:t>
      </w:r>
    </w:p>
    <w:p>
      <w:pPr>
        <w:spacing w:after="0"/>
        <w:ind w:left="0"/>
        <w:jc w:val="both"/>
      </w:pPr>
      <w:r>
        <w:rPr>
          <w:rFonts w:ascii="Times New Roman"/>
          <w:b w:val="false"/>
          <w:i w:val="false"/>
          <w:color w:val="000000"/>
          <w:sz w:val="28"/>
        </w:rPr>
        <w:t>от "_____" ___________________ года №__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присвоена квалификация "аудитор".</w:t>
      </w:r>
    </w:p>
    <w:p>
      <w:pPr>
        <w:spacing w:after="0"/>
        <w:ind w:left="0"/>
        <w:jc w:val="both"/>
      </w:pPr>
      <w:r>
        <w:rPr>
          <w:rFonts w:ascii="Times New Roman"/>
          <w:b w:val="false"/>
          <w:i w:val="false"/>
          <w:color w:val="000000"/>
          <w:sz w:val="28"/>
        </w:rPr>
        <w:t>Свидетельство № ___________________________________________________</w:t>
      </w:r>
    </w:p>
    <w:p>
      <w:pPr>
        <w:spacing w:after="0"/>
        <w:ind w:left="0"/>
        <w:jc w:val="both"/>
      </w:pPr>
      <w:r>
        <w:rPr>
          <w:rFonts w:ascii="Times New Roman"/>
          <w:b w:val="false"/>
          <w:i w:val="false"/>
          <w:color w:val="000000"/>
          <w:sz w:val="28"/>
        </w:rPr>
        <w:t>Председатель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 ___________________________</w:t>
      </w:r>
    </w:p>
    <w:p>
      <w:pPr>
        <w:spacing w:after="0"/>
        <w:ind w:left="0"/>
        <w:jc w:val="both"/>
      </w:pPr>
      <w:r>
        <w:rPr>
          <w:rFonts w:ascii="Times New Roman"/>
          <w:b w:val="false"/>
          <w:i w:val="false"/>
          <w:color w:val="000000"/>
          <w:sz w:val="28"/>
        </w:rPr>
        <w:t>(подпись) (место печати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