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15b1" w14:textId="7501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58. Зарегистрировано в Министерстве юстиции Республики Казахстан 28 апреля 2009 года № 5655. Утратило силу постановлением Правления Национального Банка Республики Казахстан от 3 февраля 2014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августа 2005 года № 317 "Об утверждении Правил осуществления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3870), с изменениями и дополнениями, внесенными постановлениями Правления Агентства от 25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4173), от 17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 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 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4296), от 30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  правовых актов под № 4689), от 24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5137), от 28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5233),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5319, опубликованным 15 ноября 2008 года в Собрании актов центральных исполнительных и иных государственных органов Республики Казахстан, № 11), от 29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Казахстан" (зарегистрированным в Реестре государственной регистрации нормативных правовых актов под № 5392),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Брокеры и (или) дилеры ежеквартально, не позднее последнего числа месяца, следующего за отчетным кварталом, публикуют бухгалтерский баланс и отчет о прибылях и убытках на государственном и русском языках в периодических печатных изданиях и (или) на собственном веб-сайте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публикации бухгалтерского баланса и отчета о прибылях и убытках брокера и (или) дилера используются периодические печатные издания, выпускаемые тиражом не менее пятнадцати тысяч экземпляров и распространяемые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публикации бухгалтерского баланса и отчета о прибылях и убытках на веб-сайте брокера и (или) дилера в сети Интернет указываются дата и время размещения данной информации. Бухгалтерский баланс и отчет о прибылях и убытках брокера и (или) дилера хранится в архиве на веб-сайте брокера и (или) дилера.".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Организациям, осуществляющим брокерскую и (или) дилерскую деятельность на рынке ценных бумаг, в течение тридцати календарных дней со дня введения в действие настоящего постановления привести свои внутренние документы в соответствие с требованиями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