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301b" w14:textId="8493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требований к созданию и деятельности исламской специальной финансовой компании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марта 2009 года № 54. Зарегистрировано в Министерстве юстиции Республики Казахстан 5 мая 2009 года № 5668</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Порядок введения в действие постановления см. </w:t>
      </w:r>
      <w:r>
        <w:rPr>
          <w:rFonts w:ascii="Times New Roman"/>
          <w:b w:val="false"/>
          <w:i w:val="false"/>
          <w:color w:val="ff0000"/>
          <w:sz w:val="28"/>
        </w:rPr>
        <w:t xml:space="preserve">п. 27 </w:t>
      </w:r>
    </w:p>
    <w:bookmarkStart w:name="z1" w:id="0"/>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32-6 </w:t>
      </w:r>
      <w:r>
        <w:rPr>
          <w:rFonts w:ascii="Times New Roman"/>
          <w:b w:val="false"/>
          <w:i w:val="false"/>
          <w:color w:val="000000"/>
          <w:sz w:val="28"/>
        </w:rPr>
        <w:t xml:space="preserve">Закона Республики Казахстан от 2 июля 2003 года "О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Исламская специальная финансовая компания (далее - Компания) создается в организационно-правовой форме </w:t>
      </w:r>
      <w:r>
        <w:rPr>
          <w:rFonts w:ascii="Times New Roman"/>
          <w:b w:val="false"/>
          <w:i w:val="false"/>
          <w:color w:val="000000"/>
          <w:sz w:val="28"/>
        </w:rPr>
        <w:t xml:space="preserve">акционерного общества </w:t>
      </w:r>
      <w:r>
        <w:rPr>
          <w:rFonts w:ascii="Times New Roman"/>
          <w:b w:val="false"/>
          <w:i w:val="false"/>
          <w:color w:val="000000"/>
          <w:sz w:val="28"/>
        </w:rPr>
        <w:t>либо </w:t>
      </w:r>
      <w:r>
        <w:rPr>
          <w:rFonts w:ascii="Times New Roman"/>
          <w:b w:val="false"/>
          <w:i w:val="false"/>
          <w:color w:val="000000"/>
          <w:sz w:val="28"/>
        </w:rPr>
        <w:t xml:space="preserve">товарищества с ограниченной ответственностью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Решение о создании Компании принимается советом директоров </w:t>
      </w:r>
      <w:r>
        <w:rPr>
          <w:rFonts w:ascii="Times New Roman"/>
          <w:b w:val="false"/>
          <w:i w:val="false"/>
          <w:color w:val="000000"/>
          <w:sz w:val="28"/>
        </w:rPr>
        <w:t xml:space="preserve">оригинатора </w:t>
      </w:r>
      <w:r>
        <w:rPr>
          <w:rFonts w:ascii="Times New Roman"/>
          <w:b w:val="false"/>
          <w:i w:val="false"/>
          <w:color w:val="000000"/>
          <w:sz w:val="28"/>
        </w:rPr>
        <w:t xml:space="preserve">, если иное не установлено законодательными актами Республики Казахстан или уставом оригинатора. </w:t>
      </w:r>
      <w:r>
        <w:br/>
      </w:r>
      <w:r>
        <w:rPr>
          <w:rFonts w:ascii="Times New Roman"/>
          <w:b w:val="false"/>
          <w:i w:val="false"/>
          <w:color w:val="000000"/>
          <w:sz w:val="28"/>
        </w:rPr>
        <w:t>
</w:t>
      </w:r>
      <w:r>
        <w:rPr>
          <w:rFonts w:ascii="Times New Roman"/>
          <w:b w:val="false"/>
          <w:i w:val="false"/>
          <w:color w:val="000000"/>
          <w:sz w:val="28"/>
        </w:rPr>
        <w:t xml:space="preserve">
      В Компании, созданной в форме товарищества с ограниченной ответственностью, административно-хозяйственные функции могут возлагаться на одно лицо, в случае если, доверительное управление выделенными активами Компании осуществляется оригинатором. </w:t>
      </w:r>
      <w:r>
        <w:br/>
      </w:r>
      <w:r>
        <w:rPr>
          <w:rFonts w:ascii="Times New Roman"/>
          <w:b w:val="false"/>
          <w:i w:val="false"/>
          <w:color w:val="000000"/>
          <w:sz w:val="28"/>
        </w:rPr>
        <w:t>
</w:t>
      </w:r>
      <w:r>
        <w:rPr>
          <w:rFonts w:ascii="Times New Roman"/>
          <w:b w:val="false"/>
          <w:i w:val="false"/>
          <w:color w:val="000000"/>
          <w:sz w:val="28"/>
        </w:rPr>
        <w:t xml:space="preserve">
      Расходы по созданию, функционированию и ликвидации Компании несет оригинатор. </w:t>
      </w:r>
      <w:r>
        <w:br/>
      </w:r>
      <w:r>
        <w:rPr>
          <w:rFonts w:ascii="Times New Roman"/>
          <w:b w:val="false"/>
          <w:i w:val="false"/>
          <w:color w:val="000000"/>
          <w:sz w:val="28"/>
        </w:rPr>
        <w:t>
</w:t>
      </w:r>
      <w:r>
        <w:rPr>
          <w:rFonts w:ascii="Times New Roman"/>
          <w:b w:val="false"/>
          <w:i w:val="false"/>
          <w:color w:val="000000"/>
          <w:sz w:val="28"/>
        </w:rPr>
        <w:t xml:space="preserve">
      2. Оплата акций (долей участия в уставном капитале) Компании осуществляется деньгами. </w:t>
      </w:r>
      <w:r>
        <w:br/>
      </w:r>
      <w:r>
        <w:rPr>
          <w:rFonts w:ascii="Times New Roman"/>
          <w:b w:val="false"/>
          <w:i w:val="false"/>
          <w:color w:val="000000"/>
          <w:sz w:val="28"/>
        </w:rPr>
        <w:t>
</w:t>
      </w:r>
      <w:r>
        <w:rPr>
          <w:rFonts w:ascii="Times New Roman"/>
          <w:b w:val="false"/>
          <w:i w:val="false"/>
          <w:color w:val="000000"/>
          <w:sz w:val="28"/>
        </w:rPr>
        <w:t xml:space="preserve">
      Выпуск и размещение исламских ценных бумаг осуществляется после оплаты учредителями акций (долей участия в уставном капитале) Компании. </w:t>
      </w:r>
      <w:r>
        <w:br/>
      </w:r>
      <w:r>
        <w:rPr>
          <w:rFonts w:ascii="Times New Roman"/>
          <w:b w:val="false"/>
          <w:i w:val="false"/>
          <w:color w:val="000000"/>
          <w:sz w:val="28"/>
        </w:rPr>
        <w:t>
</w:t>
      </w:r>
      <w:r>
        <w:rPr>
          <w:rFonts w:ascii="Times New Roman"/>
          <w:b w:val="false"/>
          <w:i w:val="false"/>
          <w:color w:val="000000"/>
          <w:sz w:val="28"/>
        </w:rPr>
        <w:t>
      Под исламскими ценными бумагами в настоящем постановлении понимаются </w:t>
      </w:r>
      <w:r>
        <w:rPr>
          <w:rFonts w:ascii="Times New Roman"/>
          <w:b w:val="false"/>
          <w:i w:val="false"/>
          <w:color w:val="000000"/>
          <w:sz w:val="28"/>
        </w:rPr>
        <w:t xml:space="preserve">исламские арендные сертификаты </w:t>
      </w:r>
      <w:r>
        <w:rPr>
          <w:rFonts w:ascii="Times New Roman"/>
          <w:b w:val="false"/>
          <w:i w:val="false"/>
          <w:color w:val="000000"/>
          <w:sz w:val="28"/>
        </w:rPr>
        <w:t>и </w:t>
      </w:r>
      <w:r>
        <w:rPr>
          <w:rFonts w:ascii="Times New Roman"/>
          <w:b w:val="false"/>
          <w:i w:val="false"/>
          <w:color w:val="000000"/>
          <w:sz w:val="28"/>
        </w:rPr>
        <w:t xml:space="preserve">исламские сертификаты участия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Компания не осуществляет предпринимательскую деятельность, за исключением деятельности связанной с: </w:t>
      </w:r>
      <w:r>
        <w:br/>
      </w:r>
      <w:r>
        <w:rPr>
          <w:rFonts w:ascii="Times New Roman"/>
          <w:b w:val="false"/>
          <w:i w:val="false"/>
          <w:color w:val="000000"/>
          <w:sz w:val="28"/>
        </w:rPr>
        <w:t>
</w:t>
      </w:r>
      <w:r>
        <w:rPr>
          <w:rFonts w:ascii="Times New Roman"/>
          <w:b w:val="false"/>
          <w:i w:val="false"/>
          <w:color w:val="000000"/>
          <w:sz w:val="28"/>
        </w:rPr>
        <w:t xml:space="preserve">
      выпуском, размещением, обращением, погашением исламских ценных бумаг, а также инвестированием средств, полученных от размещения исламских ценных бумаг в порядке и на условиях, установленных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управлением имуществом, составляющим выделенные активы Компании. </w:t>
      </w:r>
      <w:r>
        <w:br/>
      </w:r>
      <w:r>
        <w:rPr>
          <w:rFonts w:ascii="Times New Roman"/>
          <w:b w:val="false"/>
          <w:i w:val="false"/>
          <w:color w:val="000000"/>
          <w:sz w:val="28"/>
        </w:rPr>
        <w:t>
</w:t>
      </w:r>
      <w:r>
        <w:rPr>
          <w:rFonts w:ascii="Times New Roman"/>
          <w:b w:val="false"/>
          <w:i w:val="false"/>
          <w:color w:val="000000"/>
          <w:sz w:val="28"/>
        </w:rPr>
        <w:t xml:space="preserve">
      4. Компания не предоставляет гарантии по обязательствам третьих лиц. </w:t>
      </w:r>
      <w:r>
        <w:br/>
      </w:r>
      <w:r>
        <w:rPr>
          <w:rFonts w:ascii="Times New Roman"/>
          <w:b w:val="false"/>
          <w:i w:val="false"/>
          <w:color w:val="000000"/>
          <w:sz w:val="28"/>
        </w:rPr>
        <w:t>
</w:t>
      </w:r>
      <w:r>
        <w:rPr>
          <w:rFonts w:ascii="Times New Roman"/>
          <w:b w:val="false"/>
          <w:i w:val="false"/>
          <w:color w:val="000000"/>
          <w:sz w:val="28"/>
        </w:rPr>
        <w:t xml:space="preserve">
      Принятие решений по вопросам деятельности, относящимся к компетенции общего собрания акционеров (участников) юридического лица, акционером (участником) которого является Компания, осуществляется ею в интересах держателей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5. Первый руководитель и члены совета директоров (наблюдательного совета), первый руководитель и члены коллегиального исполнительного органа (единоличный исполнительный орган), главный бухгалтер Компании не являются держателями исламских ценных бумаг данной Компании. </w:t>
      </w:r>
      <w:r>
        <w:br/>
      </w:r>
      <w:r>
        <w:rPr>
          <w:rFonts w:ascii="Times New Roman"/>
          <w:b w:val="false"/>
          <w:i w:val="false"/>
          <w:color w:val="000000"/>
          <w:sz w:val="28"/>
        </w:rPr>
        <w:t>
</w:t>
      </w:r>
      <w:r>
        <w:rPr>
          <w:rFonts w:ascii="Times New Roman"/>
          <w:b w:val="false"/>
          <w:i w:val="false"/>
          <w:color w:val="000000"/>
          <w:sz w:val="28"/>
        </w:rPr>
        <w:t>
      6. Определение соответствия объектов финансирования за счет средств, полученных в результате выпуска и размещения исламских ценных бумаг, принципам исламского финансирования осуществляется советом по принципам исламского финансирования исламского банка, являющегося оригинатором, назначаемым в порядке, установленном банковским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или советом по принципам исламского финансирования, привлеченным на основании отдельного договора по решению национального холдинга, национального управляющего холдинга или юридических лиц, сто процентов голосующих акций (долей участия) которых принадлежат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xml:space="preserve">
      Объекты финансирования, приобретенные за счет средств, полученных в результате выпуска и размещения исламских ценных бумаг, входят в состав выделенных активов, включая соответствующие резервные фонды, и учитываются обособленно от собственных активов Компании. </w:t>
      </w:r>
      <w:r>
        <w:br/>
      </w:r>
      <w:r>
        <w:rPr>
          <w:rFonts w:ascii="Times New Roman"/>
          <w:b w:val="false"/>
          <w:i w:val="false"/>
          <w:color w:val="000000"/>
          <w:sz w:val="28"/>
        </w:rPr>
        <w:t>
</w:t>
      </w:r>
      <w:r>
        <w:rPr>
          <w:rFonts w:ascii="Times New Roman"/>
          <w:b w:val="false"/>
          <w:i w:val="false"/>
          <w:color w:val="000000"/>
          <w:sz w:val="28"/>
        </w:rPr>
        <w:t xml:space="preserve">
      7. Компания создает резервный фонд с целью покрытия убытков, возникающих в результате инвестирования денег, полученных от размещения исламских ценных бумаг, порядок формирования и использования которого определяется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Средства резервного фонда инвестируются в деньги и финансовые инструменты, разрешенные советом по принципам исламского финансирования. </w:t>
      </w:r>
      <w:r>
        <w:br/>
      </w:r>
      <w:r>
        <w:rPr>
          <w:rFonts w:ascii="Times New Roman"/>
          <w:b w:val="false"/>
          <w:i w:val="false"/>
          <w:color w:val="000000"/>
          <w:sz w:val="28"/>
        </w:rPr>
        <w:t>
</w:t>
      </w:r>
      <w:r>
        <w:rPr>
          <w:rFonts w:ascii="Times New Roman"/>
          <w:b w:val="false"/>
          <w:i w:val="false"/>
          <w:color w:val="000000"/>
          <w:sz w:val="28"/>
        </w:rPr>
        <w:t>
      8. Представление интересов держателей исламских ценных бумаг перед Компанией и третьими лицами осуществляет </w:t>
      </w:r>
      <w:r>
        <w:rPr>
          <w:rFonts w:ascii="Times New Roman"/>
          <w:b w:val="false"/>
          <w:i w:val="false"/>
          <w:color w:val="000000"/>
          <w:sz w:val="28"/>
        </w:rPr>
        <w:t xml:space="preserve">представитель </w:t>
      </w:r>
      <w:r>
        <w:rPr>
          <w:rFonts w:ascii="Times New Roman"/>
          <w:b w:val="false"/>
          <w:i w:val="false"/>
          <w:color w:val="000000"/>
          <w:sz w:val="28"/>
        </w:rPr>
        <w:t xml:space="preserve">держателей исламских ценных бумаг, выбор которого осуществляется Компанией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соответствующих требованиям, установленным Компанией в отношении представителя держателей исламских ценных бумаг, не являющихся аффилиированными лицами Компании. </w:t>
      </w:r>
      <w:r>
        <w:br/>
      </w:r>
      <w:r>
        <w:rPr>
          <w:rFonts w:ascii="Times New Roman"/>
          <w:b w:val="false"/>
          <w:i w:val="false"/>
          <w:color w:val="000000"/>
          <w:sz w:val="28"/>
        </w:rPr>
        <w:t>
</w:t>
      </w:r>
      <w:r>
        <w:rPr>
          <w:rFonts w:ascii="Times New Roman"/>
          <w:b w:val="false"/>
          <w:i w:val="false"/>
          <w:color w:val="000000"/>
          <w:sz w:val="28"/>
        </w:rPr>
        <w:t>
      9. Компания взаимодействует с представителем держателей исламских ценных бумаг при выпуске и обращении исламских ценных бумаг по вопросам, предусмотренным проспектом выпуска исламских ценных бумаг и </w:t>
      </w:r>
      <w:r>
        <w:rPr>
          <w:rFonts w:ascii="Times New Roman"/>
          <w:b w:val="false"/>
          <w:i w:val="false"/>
          <w:color w:val="000000"/>
          <w:sz w:val="28"/>
        </w:rPr>
        <w:t xml:space="preserve">договором </w:t>
      </w:r>
      <w:r>
        <w:rPr>
          <w:rFonts w:ascii="Times New Roman"/>
          <w:b w:val="false"/>
          <w:i w:val="false"/>
          <w:color w:val="000000"/>
          <w:sz w:val="28"/>
        </w:rPr>
        <w:t xml:space="preserve">о представлении интересов держателей исламских ценных бумаг. </w:t>
      </w:r>
      <w:r>
        <w:br/>
      </w:r>
      <w:r>
        <w:rPr>
          <w:rFonts w:ascii="Times New Roman"/>
          <w:b w:val="false"/>
          <w:i w:val="false"/>
          <w:color w:val="000000"/>
          <w:sz w:val="28"/>
        </w:rPr>
        <w:t>
</w:t>
      </w:r>
      <w:r>
        <w:rPr>
          <w:rFonts w:ascii="Times New Roman"/>
          <w:b w:val="false"/>
          <w:i w:val="false"/>
          <w:color w:val="000000"/>
          <w:sz w:val="28"/>
        </w:rPr>
        <w:t>
      10. Компания представляет представителю держателей исламских ценных бумаг информацию, необходимую ему для исполнения функций и обязанностей,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рынке ценных бумаг и договором о представлении интересов держателей исламских ценных бумаг, заключенным с данным представителем. </w:t>
      </w:r>
      <w:r>
        <w:br/>
      </w:r>
      <w:r>
        <w:rPr>
          <w:rFonts w:ascii="Times New Roman"/>
          <w:b w:val="false"/>
          <w:i w:val="false"/>
          <w:color w:val="000000"/>
          <w:sz w:val="28"/>
        </w:rPr>
        <w:t>
</w:t>
      </w:r>
      <w:r>
        <w:rPr>
          <w:rFonts w:ascii="Times New Roman"/>
          <w:b w:val="false"/>
          <w:i w:val="false"/>
          <w:color w:val="000000"/>
          <w:sz w:val="28"/>
        </w:rPr>
        <w:t xml:space="preserve">
      Порядок представления и содержание информации, представляемой Компанией оригинатору и совету по принципам исламского финансирования , устанавливаются договором о представлении информации, заключенным между оригинатором и Компанией. </w:t>
      </w:r>
      <w:r>
        <w:br/>
      </w:r>
      <w:r>
        <w:rPr>
          <w:rFonts w:ascii="Times New Roman"/>
          <w:b w:val="false"/>
          <w:i w:val="false"/>
          <w:color w:val="000000"/>
          <w:sz w:val="28"/>
        </w:rPr>
        <w:t>
</w:t>
      </w:r>
      <w:r>
        <w:rPr>
          <w:rFonts w:ascii="Times New Roman"/>
          <w:b w:val="false"/>
          <w:i w:val="false"/>
          <w:color w:val="000000"/>
          <w:sz w:val="28"/>
        </w:rPr>
        <w:t xml:space="preserve">
      В данном договоре также указываются положения, предусматривающие представление оригинатором информации о его деятельности, включая финансовую отчетность , в порядке, предусмотренном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11. В случае досрочного погашения исламских ценных бумаг оригинатор зачисляет (передает) в выделенные активы Компании сумму денег, достаточную для исполнения обязательств по исламским ценным бумагам. </w:t>
      </w:r>
      <w:r>
        <w:br/>
      </w:r>
      <w:r>
        <w:rPr>
          <w:rFonts w:ascii="Times New Roman"/>
          <w:b w:val="false"/>
          <w:i w:val="false"/>
          <w:color w:val="000000"/>
          <w:sz w:val="28"/>
        </w:rPr>
        <w:t>
</w:t>
      </w:r>
      <w:r>
        <w:rPr>
          <w:rFonts w:ascii="Times New Roman"/>
          <w:b w:val="false"/>
          <w:i w:val="false"/>
          <w:color w:val="000000"/>
          <w:sz w:val="28"/>
        </w:rPr>
        <w:t xml:space="preserve">
      Компания осуществляет расчеты с держателями исламских ценных бумаг за счет средств, входящих в выделенные активы. </w:t>
      </w:r>
      <w:r>
        <w:br/>
      </w:r>
      <w:r>
        <w:rPr>
          <w:rFonts w:ascii="Times New Roman"/>
          <w:b w:val="false"/>
          <w:i w:val="false"/>
          <w:color w:val="000000"/>
          <w:sz w:val="28"/>
        </w:rPr>
        <w:t>
</w:t>
      </w:r>
      <w:r>
        <w:rPr>
          <w:rFonts w:ascii="Times New Roman"/>
          <w:b w:val="false"/>
          <w:i w:val="false"/>
          <w:color w:val="000000"/>
          <w:sz w:val="28"/>
        </w:rPr>
        <w:t xml:space="preserve">
      Имущество, составляющее выделенные активы, оставшееся после погашения исламских ценных бумаг, используется Компанией для осуществления хозяйственной деятельности и расчетов с кредиторами. </w:t>
      </w:r>
      <w:r>
        <w:br/>
      </w:r>
      <w:r>
        <w:rPr>
          <w:rFonts w:ascii="Times New Roman"/>
          <w:b w:val="false"/>
          <w:i w:val="false"/>
          <w:color w:val="000000"/>
          <w:sz w:val="28"/>
        </w:rPr>
        <w:t>
</w:t>
      </w:r>
      <w:r>
        <w:rPr>
          <w:rFonts w:ascii="Times New Roman"/>
          <w:b w:val="false"/>
          <w:i w:val="false"/>
          <w:color w:val="000000"/>
          <w:sz w:val="28"/>
        </w:rPr>
        <w:t xml:space="preserve">
      12. До завершения погашения исламских ценных бумаг одного выпуска Компания не осуществляет новых выпусков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13. Особенности функционирования Компании при выпуске исламских арендных сертификатов устанавливаются в пунктах 14, 15, 16, 17 и 18 настоящего постановления, а при выпуске исламских сертификатов участия - в пунктах 19, 20, 21, 22, 23, 24 и 25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14. В состав выделенных активов Компании, осуществляющей выпуск исламских арендных сертификатов, входят следующие виды имущества: </w:t>
      </w:r>
      <w:r>
        <w:br/>
      </w:r>
      <w:r>
        <w:rPr>
          <w:rFonts w:ascii="Times New Roman"/>
          <w:b w:val="false"/>
          <w:i w:val="false"/>
          <w:color w:val="000000"/>
          <w:sz w:val="28"/>
        </w:rPr>
        <w:t>
</w:t>
      </w:r>
      <w:r>
        <w:rPr>
          <w:rFonts w:ascii="Times New Roman"/>
          <w:b w:val="false"/>
          <w:i w:val="false"/>
          <w:color w:val="000000"/>
          <w:sz w:val="28"/>
        </w:rPr>
        <w:t xml:space="preserve">
      1) недвижимость и иное имущество, передаваемое в аренду (финансовый лизинг); </w:t>
      </w:r>
      <w:r>
        <w:br/>
      </w:r>
      <w:r>
        <w:rPr>
          <w:rFonts w:ascii="Times New Roman"/>
          <w:b w:val="false"/>
          <w:i w:val="false"/>
          <w:color w:val="000000"/>
          <w:sz w:val="28"/>
        </w:rPr>
        <w:t>
</w:t>
      </w:r>
      <w:r>
        <w:rPr>
          <w:rFonts w:ascii="Times New Roman"/>
          <w:b w:val="false"/>
          <w:i w:val="false"/>
          <w:color w:val="000000"/>
          <w:sz w:val="28"/>
        </w:rPr>
        <w:t xml:space="preserve">
      2) права требования по заключенным договорам аренды (финансового лизинга); </w:t>
      </w:r>
      <w:r>
        <w:br/>
      </w:r>
      <w:r>
        <w:rPr>
          <w:rFonts w:ascii="Times New Roman"/>
          <w:b w:val="false"/>
          <w:i w:val="false"/>
          <w:color w:val="000000"/>
          <w:sz w:val="28"/>
        </w:rPr>
        <w:t>
</w:t>
      </w:r>
      <w:r>
        <w:rPr>
          <w:rFonts w:ascii="Times New Roman"/>
          <w:b w:val="false"/>
          <w:i w:val="false"/>
          <w:color w:val="000000"/>
          <w:sz w:val="28"/>
        </w:rPr>
        <w:t xml:space="preserve">
      3) деньги, полученные по договорам аренды (финансового лизинга), а также предназначенные на выплату дохода; </w:t>
      </w:r>
      <w:r>
        <w:br/>
      </w:r>
      <w:r>
        <w:rPr>
          <w:rFonts w:ascii="Times New Roman"/>
          <w:b w:val="false"/>
          <w:i w:val="false"/>
          <w:color w:val="000000"/>
          <w:sz w:val="28"/>
        </w:rPr>
        <w:t>
</w:t>
      </w:r>
      <w:r>
        <w:rPr>
          <w:rFonts w:ascii="Times New Roman"/>
          <w:b w:val="false"/>
          <w:i w:val="false"/>
          <w:color w:val="000000"/>
          <w:sz w:val="28"/>
        </w:rPr>
        <w:t xml:space="preserve">
      4) финансовые инструменты, приобретенные в состав резервного фонда; </w:t>
      </w:r>
      <w:r>
        <w:br/>
      </w:r>
      <w:r>
        <w:rPr>
          <w:rFonts w:ascii="Times New Roman"/>
          <w:b w:val="false"/>
          <w:i w:val="false"/>
          <w:color w:val="000000"/>
          <w:sz w:val="28"/>
        </w:rPr>
        <w:t>
</w:t>
      </w:r>
      <w:r>
        <w:rPr>
          <w:rFonts w:ascii="Times New Roman"/>
          <w:b w:val="false"/>
          <w:i w:val="false"/>
          <w:color w:val="000000"/>
          <w:sz w:val="28"/>
        </w:rPr>
        <w:t xml:space="preserve">
      5) иные активы, предусмотренные проспектом выпуска исламских арендных сертификатов. </w:t>
      </w:r>
      <w:r>
        <w:br/>
      </w:r>
      <w:r>
        <w:rPr>
          <w:rFonts w:ascii="Times New Roman"/>
          <w:b w:val="false"/>
          <w:i w:val="false"/>
          <w:color w:val="000000"/>
          <w:sz w:val="28"/>
        </w:rPr>
        <w:t>
</w:t>
      </w:r>
      <w:r>
        <w:rPr>
          <w:rFonts w:ascii="Times New Roman"/>
          <w:b w:val="false"/>
          <w:i w:val="false"/>
          <w:color w:val="000000"/>
          <w:sz w:val="28"/>
        </w:rPr>
        <w:t xml:space="preserve">
      Компания приобретает соответствующее имущество и права требования на деньги, полученные от размещения исламских арендных сертификатов, в сроки и порядке, установленные проспектом выпуска исламских арендных сертификатов. </w:t>
      </w:r>
      <w:r>
        <w:br/>
      </w:r>
      <w:r>
        <w:rPr>
          <w:rFonts w:ascii="Times New Roman"/>
          <w:b w:val="false"/>
          <w:i w:val="false"/>
          <w:color w:val="000000"/>
          <w:sz w:val="28"/>
        </w:rPr>
        <w:t>
</w:t>
      </w:r>
      <w:r>
        <w:rPr>
          <w:rFonts w:ascii="Times New Roman"/>
          <w:b w:val="false"/>
          <w:i w:val="false"/>
          <w:color w:val="000000"/>
          <w:sz w:val="28"/>
        </w:rPr>
        <w:t xml:space="preserve">
      15. Обращение исламских арендных сертификатов возможно после заключения договора (договоров) аренды (финансового лизинга) имущества, входящего в выделенные активы Компании. </w:t>
      </w:r>
      <w:r>
        <w:br/>
      </w:r>
      <w:r>
        <w:rPr>
          <w:rFonts w:ascii="Times New Roman"/>
          <w:b w:val="false"/>
          <w:i w:val="false"/>
          <w:color w:val="000000"/>
          <w:sz w:val="28"/>
        </w:rPr>
        <w:t>
</w:t>
      </w:r>
      <w:r>
        <w:rPr>
          <w:rFonts w:ascii="Times New Roman"/>
          <w:b w:val="false"/>
          <w:i w:val="false"/>
          <w:color w:val="000000"/>
          <w:sz w:val="28"/>
        </w:rPr>
        <w:t xml:space="preserve">
      В случае расторжения договора аренды (финансового лизинга) имущества, входящего в выделенные активы Компании, и не заключения нового договора с другим арендатором (лизингополучателем) в сроки, установленные проспектом выпуска исламских арендных сертификатов, оригинатор выкупает имущество, составляющее выделенные активы. При этом Компания объявляет о досрочном погашении исламских арендных сертификатов. </w:t>
      </w:r>
      <w:r>
        <w:br/>
      </w:r>
      <w:r>
        <w:rPr>
          <w:rFonts w:ascii="Times New Roman"/>
          <w:b w:val="false"/>
          <w:i w:val="false"/>
          <w:color w:val="000000"/>
          <w:sz w:val="28"/>
        </w:rPr>
        <w:t>
</w:t>
      </w:r>
      <w:r>
        <w:rPr>
          <w:rFonts w:ascii="Times New Roman"/>
          <w:b w:val="false"/>
          <w:i w:val="false"/>
          <w:color w:val="000000"/>
          <w:sz w:val="28"/>
        </w:rPr>
        <w:t xml:space="preserve">
      16. Компания уведомляет держателей исламских арендных сертификатов и (или) их представителя о факте заключения (расторжения) договора аренды (финансового лизинга) имущества, входящего в выделенные активы Компании, в порядке и сроки, предусмотренные проспектом выпуска исламских арендных сертификатов, и договором о представлении интересов держателей исламских ценных бумаг, заключенным с представителем держателей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17. По запросу представителя держателей исламских ценных бумаг Компания представляет документы, подтверждающие проведение независимой оценки имущества, приобретенного за счет средств, полученных от выпуска и размещения исламских арендных сертификатов. Оценка такого имущества производится Компанией при его приобретении и отчуждении, а также в сроки, установленные проспектом выпуска исламских ценных бумаг, но не реже одного раза в год, на основании договора на проведение оценки, заключенного между Компанией и оценщиком. </w:t>
      </w:r>
      <w:r>
        <w:br/>
      </w:r>
      <w:r>
        <w:rPr>
          <w:rFonts w:ascii="Times New Roman"/>
          <w:b w:val="false"/>
          <w:i w:val="false"/>
          <w:color w:val="000000"/>
          <w:sz w:val="28"/>
        </w:rPr>
        <w:t>
</w:t>
      </w:r>
      <w:r>
        <w:rPr>
          <w:rFonts w:ascii="Times New Roman"/>
          <w:b w:val="false"/>
          <w:i w:val="false"/>
          <w:color w:val="000000"/>
          <w:sz w:val="28"/>
        </w:rPr>
        <w:t xml:space="preserve">
      18. Платежи, поступающие по договору аренды (финансового лизинга) имущества, составляющего выделенные активы, распределяются Компанией в порядке и сроки, предусмотренные проспектом выпуска исламских арендных сертификатов. </w:t>
      </w:r>
      <w:r>
        <w:br/>
      </w:r>
      <w:r>
        <w:rPr>
          <w:rFonts w:ascii="Times New Roman"/>
          <w:b w:val="false"/>
          <w:i w:val="false"/>
          <w:color w:val="000000"/>
          <w:sz w:val="28"/>
        </w:rPr>
        <w:t>
</w:t>
      </w:r>
      <w:r>
        <w:rPr>
          <w:rFonts w:ascii="Times New Roman"/>
          <w:b w:val="false"/>
          <w:i w:val="false"/>
          <w:color w:val="000000"/>
          <w:sz w:val="28"/>
        </w:rPr>
        <w:t>
      19. Компания использует денежные средства, поступающие от размещения исламских сертификатов участия,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w:t>
      </w:r>
      <w:r>
        <w:rPr>
          <w:rFonts w:ascii="Times New Roman"/>
          <w:b w:val="false"/>
          <w:i w:val="false"/>
          <w:color w:val="000000"/>
          <w:sz w:val="28"/>
        </w:rPr>
        <w:t xml:space="preserve">акционерного общества </w:t>
      </w:r>
      <w:r>
        <w:rPr>
          <w:rFonts w:ascii="Times New Roman"/>
          <w:b w:val="false"/>
          <w:i w:val="false"/>
          <w:color w:val="000000"/>
          <w:sz w:val="28"/>
        </w:rPr>
        <w:t>или </w:t>
      </w:r>
      <w:r>
        <w:rPr>
          <w:rFonts w:ascii="Times New Roman"/>
          <w:b w:val="false"/>
          <w:i w:val="false"/>
          <w:color w:val="000000"/>
          <w:sz w:val="28"/>
        </w:rPr>
        <w:t xml:space="preserve">товарищества с ограниченной ответственностью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Оригинатор участвует в инвестиционном проекте в качестве: </w:t>
      </w:r>
      <w:r>
        <w:br/>
      </w:r>
      <w:r>
        <w:rPr>
          <w:rFonts w:ascii="Times New Roman"/>
          <w:b w:val="false"/>
          <w:i w:val="false"/>
          <w:color w:val="000000"/>
          <w:sz w:val="28"/>
        </w:rPr>
        <w:t>
</w:t>
      </w:r>
      <w:r>
        <w:rPr>
          <w:rFonts w:ascii="Times New Roman"/>
          <w:b w:val="false"/>
          <w:i w:val="false"/>
          <w:color w:val="000000"/>
          <w:sz w:val="28"/>
        </w:rPr>
        <w:t xml:space="preserve">
      1) акционера (участника) вышеуказанного юридического лица; </w:t>
      </w:r>
      <w:r>
        <w:br/>
      </w:r>
      <w:r>
        <w:rPr>
          <w:rFonts w:ascii="Times New Roman"/>
          <w:b w:val="false"/>
          <w:i w:val="false"/>
          <w:color w:val="000000"/>
          <w:sz w:val="28"/>
        </w:rPr>
        <w:t>
</w:t>
      </w:r>
      <w:r>
        <w:rPr>
          <w:rFonts w:ascii="Times New Roman"/>
          <w:b w:val="false"/>
          <w:i w:val="false"/>
          <w:color w:val="000000"/>
          <w:sz w:val="28"/>
        </w:rPr>
        <w:t xml:space="preserve">
      2) участника простого товарищества; </w:t>
      </w:r>
      <w:r>
        <w:br/>
      </w:r>
      <w:r>
        <w:rPr>
          <w:rFonts w:ascii="Times New Roman"/>
          <w:b w:val="false"/>
          <w:i w:val="false"/>
          <w:color w:val="000000"/>
          <w:sz w:val="28"/>
        </w:rPr>
        <w:t>
</w:t>
      </w:r>
      <w:r>
        <w:rPr>
          <w:rFonts w:ascii="Times New Roman"/>
          <w:b w:val="false"/>
          <w:i w:val="false"/>
          <w:color w:val="000000"/>
          <w:sz w:val="28"/>
        </w:rPr>
        <w:t xml:space="preserve">
      3) доверительного управляющего инвестиционным проектом. </w:t>
      </w:r>
      <w:r>
        <w:br/>
      </w:r>
      <w:r>
        <w:rPr>
          <w:rFonts w:ascii="Times New Roman"/>
          <w:b w:val="false"/>
          <w:i w:val="false"/>
          <w:color w:val="000000"/>
          <w:sz w:val="28"/>
        </w:rPr>
        <w:t>
</w:t>
      </w:r>
      <w:r>
        <w:rPr>
          <w:rFonts w:ascii="Times New Roman"/>
          <w:b w:val="false"/>
          <w:i w:val="false"/>
          <w:color w:val="000000"/>
          <w:sz w:val="28"/>
        </w:rPr>
        <w:t xml:space="preserve">
      20. Акции (доли участия) Компании в инвестиционном проекте могут быть переданы в доверительное управление оригинатору с момента создания инвестиционного проекта либо в сроки, предусмотренные проспектом выпуска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21. В случае, если Компания является акционером организации, реализующей инвестиционный проект, при предоставлении Компании права преимущественной покупки допускается увеличение Компанией количества выпущенных исламских сертификатов участия в целях приобретения средств для оплаты акций. </w:t>
      </w:r>
      <w:r>
        <w:br/>
      </w:r>
      <w:r>
        <w:rPr>
          <w:rFonts w:ascii="Times New Roman"/>
          <w:b w:val="false"/>
          <w:i w:val="false"/>
          <w:color w:val="000000"/>
          <w:sz w:val="28"/>
        </w:rPr>
        <w:t>
</w:t>
      </w:r>
      <w:r>
        <w:rPr>
          <w:rFonts w:ascii="Times New Roman"/>
          <w:b w:val="false"/>
          <w:i w:val="false"/>
          <w:color w:val="000000"/>
          <w:sz w:val="28"/>
        </w:rPr>
        <w:t xml:space="preserve">
      При увеличении количества выпущенных исламских сертификатов участия внутренними документами Компании предусматривается возможность приобретения исламских сертификатов участия лицами, являющимися на дату государственной регистрации изменений в проспект выпуска исламских сертификатов участия держателями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Порядок реализации такого права устанавливается внутренними документами Компании. </w:t>
      </w:r>
      <w:r>
        <w:br/>
      </w:r>
      <w:r>
        <w:rPr>
          <w:rFonts w:ascii="Times New Roman"/>
          <w:b w:val="false"/>
          <w:i w:val="false"/>
          <w:color w:val="000000"/>
          <w:sz w:val="28"/>
        </w:rPr>
        <w:t>
</w:t>
      </w:r>
      <w:r>
        <w:rPr>
          <w:rFonts w:ascii="Times New Roman"/>
          <w:b w:val="false"/>
          <w:i w:val="false"/>
          <w:color w:val="000000"/>
          <w:sz w:val="28"/>
        </w:rPr>
        <w:t xml:space="preserve">
      22. В случае начала реализации инвестиционного проекта Компания в течение трех рабочих дней информирует держателей исламских сертификатов участия о возможности их обращения посредством публикации сообщения в средствах массовой информации, предусмотренных проспектом выпуска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23. Доход по инвестиционному проекту распределяется между исламской специальной финансовой компанией и оригинатором согласно условиям проспекта выпуска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24. Компания ликвидируется по инициативе оригинатора в случае завершения инвестиционного проекта, дефолта по исламским сертификатам участия, а также в случаях и порядке, установленных проспектом выпуска исламских сертификатов участия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25. В случае ликвидации оригинатора: </w:t>
      </w:r>
      <w:r>
        <w:br/>
      </w:r>
      <w:r>
        <w:rPr>
          <w:rFonts w:ascii="Times New Roman"/>
          <w:b w:val="false"/>
          <w:i w:val="false"/>
          <w:color w:val="000000"/>
          <w:sz w:val="28"/>
        </w:rPr>
        <w:t>
       </w:t>
      </w:r>
      <w:r>
        <w:rPr>
          <w:rFonts w:ascii="Times New Roman"/>
          <w:b w:val="false"/>
          <w:i w:val="false"/>
          <w:color w:val="000000"/>
          <w:sz w:val="28"/>
        </w:rPr>
        <w:t xml:space="preserve">договор простого товарищества </w:t>
      </w:r>
      <w:r>
        <w:rPr>
          <w:rFonts w:ascii="Times New Roman"/>
          <w:b w:val="false"/>
          <w:i w:val="false"/>
          <w:color w:val="000000"/>
          <w:sz w:val="28"/>
        </w:rPr>
        <w:t xml:space="preserve">прекращает свое действие. Имущество, составляющее данный инвестиционный проект, подлежит реализации представителем держателей исламских сертификатов участия с выплатой денег,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акции (доли участия) в инвестиционном проекте передаются Компанией представителю держателей исламских ценных бумаг для последующей реализации и расчета с держателями исламских сертификатов участия. </w:t>
      </w:r>
      <w:r>
        <w:br/>
      </w:r>
      <w:r>
        <w:rPr>
          <w:rFonts w:ascii="Times New Roman"/>
          <w:b w:val="false"/>
          <w:i w:val="false"/>
          <w:color w:val="000000"/>
          <w:sz w:val="28"/>
        </w:rPr>
        <w:t>
</w:t>
      </w:r>
      <w:r>
        <w:rPr>
          <w:rFonts w:ascii="Times New Roman"/>
          <w:b w:val="false"/>
          <w:i w:val="false"/>
          <w:color w:val="000000"/>
          <w:sz w:val="28"/>
        </w:rPr>
        <w:t xml:space="preserve">
      26. Вопросы, неурегулированные настоящим постановлением, разрешаются в порядке, установленном законодательством Республики Казахстан и проспектом выпуска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27.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28.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29.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30. Контроль за исполнением настоящего постановления возложить на заместителя Председателя Агентства Алдамберген А.У. </w:t>
      </w:r>
    </w:p>
    <w:bookmarkEnd w:id="0"/>
    <w:p>
      <w:pPr>
        <w:spacing w:after="0"/>
        <w:ind w:left="0"/>
        <w:jc w:val="both"/>
      </w:pPr>
      <w:r>
        <w:rPr>
          <w:rFonts w:ascii="Times New Roman"/>
          <w:b w:val="false"/>
          <w:i/>
          <w:color w:val="000000"/>
          <w:sz w:val="28"/>
        </w:rPr>
        <w:t xml:space="preserve">      Председатель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