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c687" w14:textId="99dc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исламских ценных бумаг, рассмотрения отчетов об итогах размещения и погашения исламских ценных бумаг, а также присвоения национального идентификационного номера исламским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марта 2009 года № 57. Зарегистрировано в Министерстве юстиции Республики Казахстан 6 мая 2009 года № 5669. Утратило силу постановлением Правления Национального Банка Республики Казахстан от 19 декабря 2015 года № 251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19.12.2015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ff0000"/>
          <w:sz w:val="28"/>
        </w:rPr>
        <w:t> </w:t>
      </w:r>
      <w:r>
        <w:rPr>
          <w:rFonts w:ascii="Times New Roman"/>
          <w:b w:val="false"/>
          <w:i w:val="false"/>
          <w:color w:val="000000"/>
          <w:sz w:val="28"/>
        </w:rPr>
        <w:t>и </w:t>
      </w:r>
      <w:r>
        <w:rPr>
          <w:rFonts w:ascii="Times New Roman"/>
          <w:b w:val="false"/>
          <w:i w:val="false"/>
          <w:color w:val="000000"/>
          <w:sz w:val="28"/>
        </w:rPr>
        <w:t>32-3</w:t>
      </w:r>
      <w:r>
        <w:rPr>
          <w:rFonts w:ascii="Times New Roman"/>
          <w:b w:val="false"/>
          <w:i w:val="false"/>
          <w:color w:val="ff0000"/>
          <w:sz w:val="28"/>
        </w:rPr>
        <w:t> </w:t>
      </w:r>
      <w:r>
        <w:rPr>
          <w:rFonts w:ascii="Times New Roman"/>
          <w:b w:val="false"/>
          <w:i w:val="false"/>
          <w:color w:val="000000"/>
          <w:sz w:val="28"/>
        </w:rPr>
        <w:t>Закона Республики Казахстан от 2 июля 2003 года "О рынке ценных бумаг" и </w:t>
      </w:r>
      <w:r>
        <w:rPr>
          <w:rFonts w:ascii="Times New Roman"/>
          <w:b w:val="false"/>
          <w:i w:val="false"/>
          <w:color w:val="000000"/>
          <w:sz w:val="28"/>
        </w:rPr>
        <w:t>статьей 12</w:t>
      </w:r>
      <w:r>
        <w:rPr>
          <w:rFonts w:ascii="Times New Roman"/>
          <w:b w:val="false"/>
          <w:i w:val="false"/>
          <w:color w:val="ff0000"/>
          <w:sz w:val="28"/>
        </w:rPr>
        <w:t> </w:t>
      </w:r>
      <w:r>
        <w:rPr>
          <w:rFonts w:ascii="Times New Roman"/>
          <w:b w:val="false"/>
          <w:i w:val="false"/>
          <w:color w:val="000000"/>
          <w:sz w:val="28"/>
        </w:rPr>
        <w:t xml:space="preserve">Закона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исламских ценных бумаг, рассмотрения отчетов об итогах размещения и погашения исламских ценных бумаг, а также присвоения национального идентификационного номера исламским ценным бумагам.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color w:val="000000"/>
          <w:sz w:val="28"/>
        </w:rPr>
        <w:t xml:space="preserve">      Председатель                               Бахмутова Е.Л. </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27 марта 2009 года № 57     </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государственной регистрации выпуска исламских ценных </w:t>
      </w:r>
      <w:r>
        <w:br/>
      </w:r>
      <w:r>
        <w:rPr>
          <w:rFonts w:ascii="Times New Roman"/>
          <w:b/>
          <w:i w:val="false"/>
          <w:color w:val="000000"/>
        </w:rPr>
        <w:t xml:space="preserve">
бумаг, рассмотрения отчетов об итогах размещения и погашения </w:t>
      </w:r>
      <w:r>
        <w:br/>
      </w:r>
      <w:r>
        <w:rPr>
          <w:rFonts w:ascii="Times New Roman"/>
          <w:b/>
          <w:i w:val="false"/>
          <w:color w:val="000000"/>
        </w:rPr>
        <w:t xml:space="preserve">
исламских ценных бумаг, а также присвоения национального </w:t>
      </w:r>
      <w:r>
        <w:br/>
      </w:r>
      <w:r>
        <w:rPr>
          <w:rFonts w:ascii="Times New Roman"/>
          <w:b/>
          <w:i w:val="false"/>
          <w:color w:val="000000"/>
        </w:rPr>
        <w:t xml:space="preserve">
идентификационного номера исламским ценным бумагам </w:t>
      </w:r>
    </w:p>
    <w:bookmarkEnd w:id="2"/>
    <w:bookmarkStart w:name="z11" w:id="3"/>
    <w:p>
      <w:pPr>
        <w:spacing w:after="0"/>
        <w:ind w:left="0"/>
        <w:jc w:val="both"/>
      </w:pPr>
      <w:r>
        <w:rPr>
          <w:rFonts w:ascii="Times New Roman"/>
          <w:b w:val="false"/>
          <w:i w:val="false"/>
          <w:color w:val="000000"/>
          <w:sz w:val="28"/>
        </w:rPr>
        <w:t>
      Настоящие Правила разработаны в соответствии со статьями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ff0000"/>
          <w:sz w:val="28"/>
        </w:rPr>
        <w:t> </w:t>
      </w:r>
      <w:r>
        <w:rPr>
          <w:rFonts w:ascii="Times New Roman"/>
          <w:b w:val="false"/>
          <w:i w:val="false"/>
          <w:color w:val="000000"/>
          <w:sz w:val="28"/>
        </w:rPr>
        <w:t>и </w:t>
      </w:r>
      <w:r>
        <w:rPr>
          <w:rFonts w:ascii="Times New Roman"/>
          <w:b w:val="false"/>
          <w:i w:val="false"/>
          <w:color w:val="000000"/>
          <w:sz w:val="28"/>
        </w:rPr>
        <w:t>32-3</w:t>
      </w:r>
      <w:r>
        <w:rPr>
          <w:rFonts w:ascii="Times New Roman"/>
          <w:b w:val="false"/>
          <w:i w:val="false"/>
          <w:color w:val="ff0000"/>
          <w:sz w:val="28"/>
        </w:rPr>
        <w:t> </w:t>
      </w:r>
      <w:r>
        <w:rPr>
          <w:rFonts w:ascii="Times New Roman"/>
          <w:b w:val="false"/>
          <w:i w:val="false"/>
          <w:color w:val="000000"/>
          <w:sz w:val="28"/>
        </w:rPr>
        <w:t>Закона Республики Казахстан от 2 июля 2003 года "О рынке ценных бумаг" и </w:t>
      </w:r>
      <w:r>
        <w:rPr>
          <w:rFonts w:ascii="Times New Roman"/>
          <w:b w:val="false"/>
          <w:i w:val="false"/>
          <w:color w:val="000000"/>
          <w:sz w:val="28"/>
        </w:rPr>
        <w:t>статьей 12</w:t>
      </w:r>
      <w:r>
        <w:rPr>
          <w:rFonts w:ascii="Times New Roman"/>
          <w:b w:val="false"/>
          <w:i w:val="false"/>
          <w:color w:val="ff0000"/>
          <w:sz w:val="28"/>
        </w:rPr>
        <w:t> </w:t>
      </w:r>
      <w:r>
        <w:rPr>
          <w:rFonts w:ascii="Times New Roman"/>
          <w:b w:val="false"/>
          <w:i w:val="false"/>
          <w:color w:val="000000"/>
          <w:sz w:val="28"/>
        </w:rPr>
        <w:t xml:space="preserve">Закона Республики Казахстан от 4 июля 2003 года "О государственном регулировании и надзоре финансового рынка и финансовых организаций" и определяют порядок государственной регистрации выпуска исламских ценных бумаг (исламских арендных сертификатов и исламских сертификатов участия), рассмотрения отчетов об итогах размещения и погашения исламских ценных бумаг, а также присвоения национального идентификационного номера исламским ценным бумагам. </w:t>
      </w:r>
    </w:p>
    <w:bookmarkEnd w:id="3"/>
    <w:bookmarkStart w:name="z12" w:id="4"/>
    <w:p>
      <w:pPr>
        <w:spacing w:after="0"/>
        <w:ind w:left="0"/>
        <w:jc w:val="left"/>
      </w:pPr>
      <w:r>
        <w:rPr>
          <w:rFonts w:ascii="Times New Roman"/>
          <w:b/>
          <w:i w:val="false"/>
          <w:color w:val="000000"/>
        </w:rPr>
        <w:t xml:space="preserve"> 
Глава 1. Государственная регистрация выпуска </w:t>
      </w:r>
      <w:r>
        <w:br/>
      </w:r>
      <w:r>
        <w:rPr>
          <w:rFonts w:ascii="Times New Roman"/>
          <w:b/>
          <w:i w:val="false"/>
          <w:color w:val="000000"/>
        </w:rPr>
        <w:t xml:space="preserve">
исламских ценных бумаг </w:t>
      </w:r>
    </w:p>
    <w:bookmarkEnd w:id="4"/>
    <w:bookmarkStart w:name="z13" w:id="5"/>
    <w:p>
      <w:pPr>
        <w:spacing w:after="0"/>
        <w:ind w:left="0"/>
        <w:jc w:val="both"/>
      </w:pPr>
      <w:r>
        <w:rPr>
          <w:rFonts w:ascii="Times New Roman"/>
          <w:b w:val="false"/>
          <w:i w:val="false"/>
          <w:color w:val="000000"/>
          <w:sz w:val="28"/>
        </w:rPr>
        <w:t>
      1. Для государственной регистрации выпуска исламских ценных бумаг эмитент представляет в государственный орган, осуществляющий регулирование и надзор за рынком ценных бумаг (далее - </w:t>
      </w:r>
      <w:r>
        <w:rPr>
          <w:rFonts w:ascii="Times New Roman"/>
          <w:b w:val="false"/>
          <w:i w:val="false"/>
          <w:color w:val="000000"/>
          <w:sz w:val="28"/>
        </w:rPr>
        <w:t>уполномоченный орган</w:t>
      </w:r>
      <w:r>
        <w:rPr>
          <w:rFonts w:ascii="Times New Roman"/>
          <w:b w:val="false"/>
          <w:i w:val="false"/>
          <w:color w:val="000000"/>
          <w:sz w:val="28"/>
        </w:rPr>
        <w:t xml:space="preserve">),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заявление, составленное в произвольной форме с указанием вида исламской ценной бумаги; </w:t>
      </w:r>
      <w:r>
        <w:br/>
      </w:r>
      <w:r>
        <w:rPr>
          <w:rFonts w:ascii="Times New Roman"/>
          <w:b w:val="false"/>
          <w:i w:val="false"/>
          <w:color w:val="000000"/>
          <w:sz w:val="28"/>
        </w:rPr>
        <w:t>
</w:t>
      </w:r>
      <w:r>
        <w:rPr>
          <w:rFonts w:ascii="Times New Roman"/>
          <w:b w:val="false"/>
          <w:i w:val="false"/>
          <w:color w:val="000000"/>
          <w:sz w:val="28"/>
        </w:rPr>
        <w:t xml:space="preserve">
      2) копию решения органа эмитента о выпуске исламских ценных бумаг, содержащего сведения о порядке выпуска, размещения, обращения и погашения исламских ценных бумаг, использования средств, полученных эмитентом в результате размещения исламских ценных бумаг, объеме выпуска, количестве и виде исламских ценных бумаг, номинальной стоимости исламских ценных бумаг, сроке обращения исламских ценных бумаг, правах держателей исламских ценных бумаг, регистраторе, а также об обязательствах (ограничениях), принимаемых эмитентом;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проспект выпуска</w:t>
      </w:r>
      <w:r>
        <w:rPr>
          <w:rFonts w:ascii="Times New Roman"/>
          <w:b w:val="false"/>
          <w:i w:val="false"/>
          <w:color w:val="ff0000"/>
          <w:sz w:val="28"/>
        </w:rPr>
        <w:t> </w:t>
      </w:r>
      <w:r>
        <w:rPr>
          <w:rFonts w:ascii="Times New Roman"/>
          <w:b w:val="false"/>
          <w:i w:val="false"/>
          <w:color w:val="000000"/>
          <w:sz w:val="28"/>
        </w:rPr>
        <w:t xml:space="preserve">исламских ценных бумаг, согласованный с советом по принципам исламского финансирования, в двух экземплярах; </w:t>
      </w:r>
      <w:r>
        <w:br/>
      </w:r>
      <w:r>
        <w:rPr>
          <w:rFonts w:ascii="Times New Roman"/>
          <w:b w:val="false"/>
          <w:i w:val="false"/>
          <w:color w:val="000000"/>
          <w:sz w:val="28"/>
        </w:rPr>
        <w:t>
</w:t>
      </w:r>
      <w:r>
        <w:rPr>
          <w:rFonts w:ascii="Times New Roman"/>
          <w:b w:val="false"/>
          <w:i w:val="false"/>
          <w:color w:val="000000"/>
          <w:sz w:val="28"/>
        </w:rPr>
        <w:t xml:space="preserve">
      4) копии уставов эмитента и оригинатора; </w:t>
      </w:r>
      <w:r>
        <w:br/>
      </w:r>
      <w:r>
        <w:rPr>
          <w:rFonts w:ascii="Times New Roman"/>
          <w:b w:val="false"/>
          <w:i w:val="false"/>
          <w:color w:val="000000"/>
          <w:sz w:val="28"/>
        </w:rPr>
        <w:t>
</w:t>
      </w:r>
      <w:r>
        <w:rPr>
          <w:rFonts w:ascii="Times New Roman"/>
          <w:b w:val="false"/>
          <w:i w:val="false"/>
          <w:color w:val="000000"/>
          <w:sz w:val="28"/>
        </w:rPr>
        <w:t>
      5) копию договора, заключенного между эмитентом и оригинатором, определяющего условия выполнения оригинатором обязательств, установленных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о рынке ценных бумаг и проспектом выпуска исламских ценных бумаг, включая обязательства по выкупу или досрочному погашению исламских сертификатов участия, а также выкупу имущества у эмитента в случаях, установленных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исключен постановлением Правления Национального Банка РК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8) копию </w:t>
      </w:r>
      <w:r>
        <w:rPr>
          <w:rFonts w:ascii="Times New Roman"/>
          <w:b w:val="false"/>
          <w:i w:val="false"/>
          <w:color w:val="000000"/>
          <w:sz w:val="28"/>
        </w:rPr>
        <w:t>договора</w:t>
      </w:r>
      <w:r>
        <w:rPr>
          <w:rFonts w:ascii="Times New Roman"/>
          <w:b w:val="false"/>
          <w:i w:val="false"/>
          <w:color w:val="ff0000"/>
          <w:sz w:val="28"/>
        </w:rPr>
        <w:t> </w:t>
      </w:r>
      <w:r>
        <w:rPr>
          <w:rFonts w:ascii="Times New Roman"/>
          <w:b w:val="false"/>
          <w:i w:val="false"/>
          <w:color w:val="000000"/>
          <w:sz w:val="28"/>
        </w:rPr>
        <w:t>доверительного управления имуществом, составляющим выделенные активы (при передаче имущества в доверительное управление).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w:t>
      </w:r>
      <w:r>
        <w:rPr>
          <w:rFonts w:ascii="Times New Roman"/>
          <w:b w:val="false"/>
          <w:i w:val="false"/>
          <w:color w:val="000000"/>
          <w:sz w:val="28"/>
        </w:rPr>
        <w:t> </w:t>
      </w:r>
      <w:r>
        <w:rPr>
          <w:rFonts w:ascii="Times New Roman"/>
          <w:b w:val="false"/>
          <w:i w:val="false"/>
          <w:color w:val="ff0000"/>
          <w:sz w:val="28"/>
        </w:rPr>
        <w:t>постановлениями Правления Агентства РК по регулированию и надзору финансового рынка и финансовых организаций от 29.03.2010</w:t>
      </w:r>
      <w:r>
        <w:rPr>
          <w:rFonts w:ascii="Times New Roman"/>
          <w:b w:val="false"/>
          <w:i w:val="false"/>
          <w:color w:val="000000"/>
          <w:sz w:val="28"/>
        </w:rPr>
        <w:t>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 xml:space="preserve">(вводится в действие с 01.01.2012);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Проспект выпуска исламских ценных бумаг составляется в двух экземплярах на бумажном носителе (на государственном и русском языках) по форме согласно </w:t>
      </w:r>
      <w:r>
        <w:rPr>
          <w:rFonts w:ascii="Times New Roman"/>
          <w:b w:val="false"/>
          <w:i w:val="false"/>
          <w:color w:val="000000"/>
          <w:sz w:val="28"/>
        </w:rPr>
        <w:t>приложению 1</w:t>
      </w:r>
      <w:r>
        <w:rPr>
          <w:rFonts w:ascii="Times New Roman"/>
          <w:b w:val="false"/>
          <w:i w:val="false"/>
          <w:color w:val="ff0000"/>
          <w:sz w:val="28"/>
        </w:rPr>
        <w:t> </w:t>
      </w:r>
      <w:r>
        <w:rPr>
          <w:rFonts w:ascii="Times New Roman"/>
          <w:b w:val="false"/>
          <w:i w:val="false"/>
          <w:color w:val="000000"/>
          <w:sz w:val="28"/>
        </w:rPr>
        <w:t xml:space="preserve">к настоящим Правилам и на электронном носителе на государственном и русском языках (без финансовой отчетности эмитента) в формате Acrobat Reader. Каждый из двух экземпляров содержит проспект выпуска исламских ценных бумаг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Сведения в проспекте выпуска исламских ценных бумаг указываются на дату последнего дня месяца, предшествующего дате представления документов в уполномоченный орган, за исключением информации о финансовом состоянии эмитента (указываемой в </w:t>
      </w:r>
      <w:r>
        <w:rPr>
          <w:rFonts w:ascii="Times New Roman"/>
          <w:b w:val="false"/>
          <w:i w:val="false"/>
          <w:color w:val="000000"/>
          <w:sz w:val="28"/>
        </w:rPr>
        <w:t>главе 5</w:t>
      </w:r>
      <w:r>
        <w:rPr>
          <w:rFonts w:ascii="Times New Roman"/>
          <w:b w:val="false"/>
          <w:i w:val="false"/>
          <w:color w:val="ff0000"/>
          <w:sz w:val="28"/>
        </w:rPr>
        <w:t> </w:t>
      </w:r>
      <w:r>
        <w:rPr>
          <w:rFonts w:ascii="Times New Roman"/>
          <w:b w:val="false"/>
          <w:i w:val="false"/>
          <w:color w:val="000000"/>
          <w:sz w:val="28"/>
        </w:rPr>
        <w:t xml:space="preserve">приложения 1 к настоящим Правилам), которая указывается согласно финансовой отчетности по состоянию на конец последнего квартала перед подачей документов для государственной регистрации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3. Неотъемлемой частью проспекта выпуска исламских ценных бумаг являются: </w:t>
      </w:r>
      <w:r>
        <w:br/>
      </w:r>
      <w:r>
        <w:rPr>
          <w:rFonts w:ascii="Times New Roman"/>
          <w:b w:val="false"/>
          <w:i w:val="false"/>
          <w:color w:val="000000"/>
          <w:sz w:val="28"/>
        </w:rPr>
        <w:t>
</w:t>
      </w:r>
      <w:r>
        <w:rPr>
          <w:rFonts w:ascii="Times New Roman"/>
          <w:b w:val="false"/>
          <w:i w:val="false"/>
          <w:color w:val="000000"/>
          <w:sz w:val="28"/>
        </w:rPr>
        <w:t xml:space="preserve">
      1) годовые финансовые отчетности эмитента за два последних финансовых года (за исключением вновь созданных эмитентов), подтвержденные аудиторскими отчетами, и финансовая отчетность по состоянию на конец последнего квартала перед подачей документов на государственную регистрацию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аудированной годовой финансовой отчетности эмитента, созданного в форме акционерного общества, за последний завершенный финансовый год в период с 1 января по 1 июня текущего года в уполномоченный орган представляется аудированная финансовая отчетность за два года, предшествующих последнему завершенному году (аудированная финансовая отчетность за завершенный финансовый год представляется в течение месяца с даты утверждения аудированной годовой финансовой отчетности общим собранием акционеров); </w:t>
      </w:r>
      <w:r>
        <w:br/>
      </w:r>
      <w:r>
        <w:rPr>
          <w:rFonts w:ascii="Times New Roman"/>
          <w:b w:val="false"/>
          <w:i w:val="false"/>
          <w:color w:val="000000"/>
          <w:sz w:val="28"/>
        </w:rPr>
        <w:t>
</w:t>
      </w:r>
      <w:r>
        <w:rPr>
          <w:rFonts w:ascii="Times New Roman"/>
          <w:b w:val="false"/>
          <w:i w:val="false"/>
          <w:color w:val="000000"/>
          <w:sz w:val="28"/>
        </w:rPr>
        <w:t xml:space="preserve">
      2) годовые финансовые отчетности оригинатора за два последних финансовых года (за исключением вновь созданных оригинаторов), подтвержденные аудиторскими отчетами, и финансовая отчетность оригинатора за последний квартал, предшествующий дате подачи документов в уполномоченный орган; </w:t>
      </w:r>
      <w:r>
        <w:br/>
      </w:r>
      <w:r>
        <w:rPr>
          <w:rFonts w:ascii="Times New Roman"/>
          <w:b w:val="false"/>
          <w:i w:val="false"/>
          <w:color w:val="000000"/>
          <w:sz w:val="28"/>
        </w:rPr>
        <w:t>
</w:t>
      </w:r>
      <w:r>
        <w:rPr>
          <w:rFonts w:ascii="Times New Roman"/>
          <w:b w:val="false"/>
          <w:i w:val="false"/>
          <w:color w:val="000000"/>
          <w:sz w:val="28"/>
        </w:rPr>
        <w:t>
      3) копия </w:t>
      </w:r>
      <w:r>
        <w:rPr>
          <w:rFonts w:ascii="Times New Roman"/>
          <w:b w:val="false"/>
          <w:i w:val="false"/>
          <w:color w:val="000000"/>
          <w:sz w:val="28"/>
        </w:rPr>
        <w:t>договора</w:t>
      </w:r>
      <w:r>
        <w:rPr>
          <w:rFonts w:ascii="Times New Roman"/>
          <w:b w:val="false"/>
          <w:i w:val="false"/>
          <w:color w:val="ff0000"/>
          <w:sz w:val="28"/>
        </w:rPr>
        <w:t> </w:t>
      </w:r>
      <w:r>
        <w:rPr>
          <w:rFonts w:ascii="Times New Roman"/>
          <w:b w:val="false"/>
          <w:i w:val="false"/>
          <w:color w:val="000000"/>
          <w:sz w:val="28"/>
        </w:rPr>
        <w:t xml:space="preserve">о представлении интересов держателей исламских ценных бумаг, заключенного между эмитентом исламских ценных бумаг и представителем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4) бизнес - план инвестиционного проекта, содержащий детальное описание проекта, предполагаемые финансовые потоки, потенциальные риски проекта, сроки его окупаемости, утвержденный органом управления (наблюдательным советом) оригинатора и согласованный с советом по принципам исламского финансирования (для государственной регистрации выпуска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4. Условия выпуска, размещения, обращения и погашения исламских ценных бумаг устанавливаются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5. В случае соответствия документов, представленных эмитентом для государственной регистрации выпуска исламских ценных бумаг, требованиям законодательства Республики Казахстан уполномоченный орган: </w:t>
      </w:r>
      <w:r>
        <w:br/>
      </w:r>
      <w:r>
        <w:rPr>
          <w:rFonts w:ascii="Times New Roman"/>
          <w:b w:val="false"/>
          <w:i w:val="false"/>
          <w:color w:val="000000"/>
          <w:sz w:val="28"/>
        </w:rPr>
        <w:t>
</w:t>
      </w:r>
      <w:r>
        <w:rPr>
          <w:rFonts w:ascii="Times New Roman"/>
          <w:b w:val="false"/>
          <w:i w:val="false"/>
          <w:color w:val="000000"/>
          <w:sz w:val="28"/>
        </w:rPr>
        <w:t>
      1) регистрирует выпуск исламских ценных бумаг и выдает эмитенту свидетельство о государственной регистрации выпуска исламских ценных бумаг согласно </w:t>
      </w:r>
      <w:r>
        <w:rPr>
          <w:rFonts w:ascii="Times New Roman"/>
          <w:b w:val="false"/>
          <w:i w:val="false"/>
          <w:color w:val="000000"/>
          <w:sz w:val="28"/>
        </w:rPr>
        <w:t>приложению 2</w:t>
      </w:r>
      <w:r>
        <w:rPr>
          <w:rFonts w:ascii="Times New Roman"/>
          <w:b w:val="false"/>
          <w:i w:val="false"/>
          <w:color w:val="ff0000"/>
          <w:sz w:val="28"/>
        </w:rPr>
        <w:t>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возвращает эмитенту один экземпляр проспекта выпуска исламских ценных бумаг с отметкой уполномоченного органа о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6. Последующий выпуск исламских ценных бумаг осуществляется после завершения погашения предыдущего выпуска. </w:t>
      </w:r>
    </w:p>
    <w:bookmarkEnd w:id="5"/>
    <w:bookmarkStart w:name="z35" w:id="6"/>
    <w:p>
      <w:pPr>
        <w:spacing w:after="0"/>
        <w:ind w:left="0"/>
        <w:jc w:val="left"/>
      </w:pPr>
      <w:r>
        <w:rPr>
          <w:rFonts w:ascii="Times New Roman"/>
          <w:b/>
          <w:i w:val="false"/>
          <w:color w:val="000000"/>
        </w:rPr>
        <w:t xml:space="preserve"> 
Глава 2. Внесение изменений и дополнений в проспект выпуска </w:t>
      </w:r>
      <w:r>
        <w:br/>
      </w:r>
      <w:r>
        <w:rPr>
          <w:rFonts w:ascii="Times New Roman"/>
          <w:b/>
          <w:i w:val="false"/>
          <w:color w:val="000000"/>
        </w:rPr>
        <w:t xml:space="preserve">
исламских ценных бумаг </w:t>
      </w:r>
    </w:p>
    <w:bookmarkEnd w:id="6"/>
    <w:bookmarkStart w:name="z36" w:id="7"/>
    <w:p>
      <w:pPr>
        <w:spacing w:after="0"/>
        <w:ind w:left="0"/>
        <w:jc w:val="both"/>
      </w:pPr>
      <w:r>
        <w:rPr>
          <w:rFonts w:ascii="Times New Roman"/>
          <w:b w:val="false"/>
          <w:i w:val="false"/>
          <w:color w:val="000000"/>
          <w:sz w:val="28"/>
        </w:rPr>
        <w:t xml:space="preserve">
      7. Изменения и дополнения, вносимые в проспект выпуска исламских арендных сертификатов, не предусматривают возможность увеличения первоначально зарегистрированного количества исламских арендных сертификатов. </w:t>
      </w:r>
      <w:r>
        <w:br/>
      </w:r>
      <w:r>
        <w:rPr>
          <w:rFonts w:ascii="Times New Roman"/>
          <w:b w:val="false"/>
          <w:i w:val="false"/>
          <w:color w:val="000000"/>
          <w:sz w:val="28"/>
        </w:rPr>
        <w:t>
</w:t>
      </w:r>
      <w:r>
        <w:rPr>
          <w:rFonts w:ascii="Times New Roman"/>
          <w:b w:val="false"/>
          <w:i w:val="false"/>
          <w:color w:val="000000"/>
          <w:sz w:val="28"/>
        </w:rPr>
        <w:t xml:space="preserve">
      8. В целях внесения изменений и дополнений в проспект выпуска исламских ценных бумаг в уполномоченный орган эмитентом представляются: </w:t>
      </w:r>
      <w:r>
        <w:br/>
      </w:r>
      <w:r>
        <w:rPr>
          <w:rFonts w:ascii="Times New Roman"/>
          <w:b w:val="false"/>
          <w:i w:val="false"/>
          <w:color w:val="000000"/>
          <w:sz w:val="28"/>
        </w:rPr>
        <w:t>
</w:t>
      </w:r>
      <w:r>
        <w:rPr>
          <w:rFonts w:ascii="Times New Roman"/>
          <w:b w:val="false"/>
          <w:i w:val="false"/>
          <w:color w:val="000000"/>
          <w:sz w:val="28"/>
        </w:rPr>
        <w:t xml:space="preserve">
      1) заявление, составленное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2) изменения и дополнения в проспект выпуска исламских ценных бумаг, согласованные с советом по принципам исламского финансирования, в двух экземплярах на государственном и русском языках на бумажном носителе, подписанные первым руководителем, главным бухгалтером, и заверенные оттиском печати эмитента. Каждый из двух экземпляров содержит изменения и дополнения в проспект выпуска исламских ценных бумаг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3) проспект выпуска исламских ценных бумаг, содержащий вносимые в него изменения и дополнения (на государственном и русском языках) на электронном носителе в формате Аcrobat Reader без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4) копия решения органа эмитента, на основании которого внесены изменения и дополнения в проспект выпуска исламских ценных бумаг, содержащего обоснование необходимости увеличения количества исламских сертификатов участия (при выпуске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5) оригинал свидетельства о государственной регистрации выпуска исламских ценных бумаг в случае изменения наименования эмитента, его места нахождения, а также при увеличении количества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6) письменное обязательство эмитента о том, что в результате внесения изменений и дополнений в проспект выпуска исламских ценных бумаг не нарушаются права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7) в случае изменения места нахождения эмитента (оригинатора) - копию устава.</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постановлениями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В случае соответствия документов, представленных эмитентом для внесения изменений и дополнений в проспект выпуска исламских ценных бумаг, требованиям законодательства Республики Казахстан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 регистрирует изменения и дополнения в проспект выпуска исламских ценных бумаг и осуществляет замену свидетельства о государственной регистрации выпуска исламских ценных бумаг при изменении наименования эмитента, его места нахождения, а также при увеличении количества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2) возвращает эмитенту один экземпляр изменений и дополнений в проспект выпуска исламских ценных бумаг с отметкой уполномоченного органа об их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10. Документы, представленные эмитентом для внесения изменений и дополнений в проспект выпуска исламских ценных бумаг, рассматриваются уполномоченным органом в течение пятнадцати календарных дней с даты подачи документов, указанных в пункте 8 настоящих Правил. </w:t>
      </w:r>
    </w:p>
    <w:bookmarkEnd w:id="7"/>
    <w:bookmarkStart w:name="z49" w:id="8"/>
    <w:p>
      <w:pPr>
        <w:spacing w:after="0"/>
        <w:ind w:left="0"/>
        <w:jc w:val="left"/>
      </w:pPr>
      <w:r>
        <w:rPr>
          <w:rFonts w:ascii="Times New Roman"/>
          <w:b/>
          <w:i w:val="false"/>
          <w:color w:val="000000"/>
        </w:rPr>
        <w:t xml:space="preserve"> 
Глава 3. Рассмотрение отчетов об итогах размещения </w:t>
      </w:r>
      <w:r>
        <w:br/>
      </w:r>
      <w:r>
        <w:rPr>
          <w:rFonts w:ascii="Times New Roman"/>
          <w:b/>
          <w:i w:val="false"/>
          <w:color w:val="000000"/>
        </w:rPr>
        <w:t xml:space="preserve">
и погашения исламских ценных бумаг </w:t>
      </w:r>
    </w:p>
    <w:bookmarkEnd w:id="8"/>
    <w:bookmarkStart w:name="z50" w:id="9"/>
    <w:p>
      <w:pPr>
        <w:spacing w:after="0"/>
        <w:ind w:left="0"/>
        <w:jc w:val="both"/>
      </w:pPr>
      <w:r>
        <w:rPr>
          <w:rFonts w:ascii="Times New Roman"/>
          <w:b w:val="false"/>
          <w:i w:val="false"/>
          <w:color w:val="000000"/>
          <w:sz w:val="28"/>
        </w:rPr>
        <w:t>
      11. Для рассмотрения отчета об итогах размещения исламских ценных бумаг эмитент представляет в уполномоченный орган документы, установленные пунктом 1 </w:t>
      </w:r>
      <w:r>
        <w:rPr>
          <w:rFonts w:ascii="Times New Roman"/>
          <w:b w:val="false"/>
          <w:i w:val="false"/>
          <w:color w:val="000000"/>
          <w:sz w:val="28"/>
        </w:rPr>
        <w:t>статьи 24</w:t>
      </w:r>
      <w:r>
        <w:rPr>
          <w:rFonts w:ascii="Times New Roman"/>
          <w:b w:val="false"/>
          <w:i w:val="false"/>
          <w:color w:val="ff0000"/>
          <w:sz w:val="28"/>
        </w:rPr>
        <w:t> </w:t>
      </w:r>
      <w:r>
        <w:rPr>
          <w:rFonts w:ascii="Times New Roman"/>
          <w:b w:val="false"/>
          <w:i w:val="false"/>
          <w:color w:val="000000"/>
          <w:sz w:val="28"/>
        </w:rPr>
        <w:t>Закона Республики Казахстан от 2 июля 2003 года "О рынке ценных бумаг". Отчет об итогах размещения исламских ценных бумаг составляется по форме согласно </w:t>
      </w:r>
      <w:r>
        <w:rPr>
          <w:rFonts w:ascii="Times New Roman"/>
          <w:b w:val="false"/>
          <w:i w:val="false"/>
          <w:color w:val="000000"/>
          <w:sz w:val="28"/>
        </w:rPr>
        <w:t>приложению 3</w:t>
      </w:r>
      <w:r>
        <w:rPr>
          <w:rFonts w:ascii="Times New Roman"/>
          <w:b w:val="false"/>
          <w:i w:val="false"/>
          <w:color w:val="ff0000"/>
          <w:sz w:val="28"/>
        </w:rPr>
        <w:t> </w:t>
      </w:r>
      <w:r>
        <w:rPr>
          <w:rFonts w:ascii="Times New Roman"/>
          <w:b w:val="false"/>
          <w:i w:val="false"/>
          <w:color w:val="000000"/>
          <w:sz w:val="28"/>
        </w:rPr>
        <w:t xml:space="preserve">к настоящим Правилам и представляется в двух экземплярах на бумажном носителе и на электронном носителе в формате Acrobat Reader (на государственном и русском языках). При этом каждый из двух экземпляров содержит отчет об итогах размещения исламских ценных бумаг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12. Отчетным периодом размещения исламских ценных бумаг являются шесть последовательных месяцев. </w:t>
      </w:r>
      <w:r>
        <w:br/>
      </w:r>
      <w:r>
        <w:rPr>
          <w:rFonts w:ascii="Times New Roman"/>
          <w:b w:val="false"/>
          <w:i w:val="false"/>
          <w:color w:val="000000"/>
          <w:sz w:val="28"/>
        </w:rPr>
        <w:t>
</w:t>
      </w:r>
      <w:r>
        <w:rPr>
          <w:rFonts w:ascii="Times New Roman"/>
          <w:b w:val="false"/>
          <w:i w:val="false"/>
          <w:color w:val="000000"/>
          <w:sz w:val="28"/>
        </w:rPr>
        <w:t xml:space="preserve">
      Датой начала первого отчетного периода размещения является дата начала размещения исламских ценных бумаг, установленная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Датой начала следующего отчетного периода является дата, следующая за датой окончания предыдущего отчетного периода. </w:t>
      </w:r>
      <w:r>
        <w:br/>
      </w:r>
      <w:r>
        <w:rPr>
          <w:rFonts w:ascii="Times New Roman"/>
          <w:b w:val="false"/>
          <w:i w:val="false"/>
          <w:color w:val="000000"/>
          <w:sz w:val="28"/>
        </w:rPr>
        <w:t>
</w:t>
      </w:r>
      <w:r>
        <w:rPr>
          <w:rFonts w:ascii="Times New Roman"/>
          <w:b w:val="false"/>
          <w:i w:val="false"/>
          <w:color w:val="000000"/>
          <w:sz w:val="28"/>
        </w:rPr>
        <w:t>
      Датой окончания размещения исламских ценных бумаг является дата проведения последней операции по списанию всех исламских ценных бумаг с лицевого счета эмитента для учета объявленных ценных бумаг на лицевых счетах зарегистрированных лиц в системе реестров держателей исламских ценных бумаг эмитента либо дата окончания срока размещения исламских ценных бумаг, установленная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Отчет об итогах размещения исламских ценных бумаг представляется эмитентом в течение одного месяца по окончании отчетного периода размещения. </w:t>
      </w:r>
      <w:r>
        <w:br/>
      </w:r>
      <w:r>
        <w:rPr>
          <w:rFonts w:ascii="Times New Roman"/>
          <w:b w:val="false"/>
          <w:i w:val="false"/>
          <w:color w:val="000000"/>
          <w:sz w:val="28"/>
        </w:rPr>
        <w:t>
</w:t>
      </w:r>
      <w:r>
        <w:rPr>
          <w:rFonts w:ascii="Times New Roman"/>
          <w:b w:val="false"/>
          <w:i w:val="false"/>
          <w:color w:val="000000"/>
          <w:sz w:val="28"/>
        </w:rPr>
        <w:t xml:space="preserve">
      13. Для рассмотрения отчета об итогах погашения исламских ценных бумаг эмитент представляет в уполномоченный орган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заявление о рассмотрении отчета об итогах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 финансовую отчетность эмитента и оригинатора по состоянию на конец отчетного месяца или на дату завершения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3) отчет об итогах погашения исламских ценных бумаг, составленный и оформленный в соответствии с требованиями, установленными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4) уведомление регистратора о закрытии реестра держателей исламских ценных бумаг эмитента; </w:t>
      </w:r>
      <w:r>
        <w:br/>
      </w:r>
      <w:r>
        <w:rPr>
          <w:rFonts w:ascii="Times New Roman"/>
          <w:b w:val="false"/>
          <w:i w:val="false"/>
          <w:color w:val="000000"/>
          <w:sz w:val="28"/>
        </w:rPr>
        <w:t>
</w:t>
      </w:r>
      <w:r>
        <w:rPr>
          <w:rFonts w:ascii="Times New Roman"/>
          <w:b w:val="false"/>
          <w:i w:val="false"/>
          <w:color w:val="000000"/>
          <w:sz w:val="28"/>
        </w:rPr>
        <w:t xml:space="preserve">
      5) уведомление платежного агента или эмитента (в случае отсутствия договора с платежным агентом), подтверждающее исполнение эмитентом (оригинатором) своих обязательств по погашению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14. Отчет об итогах погашения исламских ценных бумаг представляется эмитентом в течение одного месяца после окончания срока погашения, установленного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15. Отчет об итогах погашения исламских ценных бумаг рассматривается уполномоченным органом в течение четырнадцати календарных дней с даты подачи документов в уполномоченный орган. </w:t>
      </w:r>
      <w:r>
        <w:br/>
      </w:r>
      <w:r>
        <w:rPr>
          <w:rFonts w:ascii="Times New Roman"/>
          <w:b w:val="false"/>
          <w:i w:val="false"/>
          <w:color w:val="000000"/>
          <w:sz w:val="28"/>
        </w:rPr>
        <w:t>
</w:t>
      </w:r>
      <w:r>
        <w:rPr>
          <w:rFonts w:ascii="Times New Roman"/>
          <w:b w:val="false"/>
          <w:i w:val="false"/>
          <w:color w:val="000000"/>
          <w:sz w:val="28"/>
        </w:rPr>
        <w:t>
      16. В случае соответствия документов, представленных эмитентом для рассмотрения отчета об итогах размещения или погашения исламских ценных бумаг,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уполномоченный орган: </w:t>
      </w:r>
      <w:r>
        <w:br/>
      </w:r>
      <w:r>
        <w:rPr>
          <w:rFonts w:ascii="Times New Roman"/>
          <w:b w:val="false"/>
          <w:i w:val="false"/>
          <w:color w:val="000000"/>
          <w:sz w:val="28"/>
        </w:rPr>
        <w:t>
</w:t>
      </w:r>
      <w:r>
        <w:rPr>
          <w:rFonts w:ascii="Times New Roman"/>
          <w:b w:val="false"/>
          <w:i w:val="false"/>
          <w:color w:val="000000"/>
          <w:sz w:val="28"/>
        </w:rPr>
        <w:t>
      1) утверждает отчет об итогах размещения или погашения исламских ценных бумаг и направляет эмитенту уведомление об утверждении отчета об итогах размещения или погашения исламских ценных бумаг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возвращает эмитенту один экземпляр отчета об итогах размещения или погашения исламских ценных бумаг с отметкой уполномоченного органа о его утверждении. </w:t>
      </w:r>
      <w:r>
        <w:br/>
      </w:r>
      <w:r>
        <w:rPr>
          <w:rFonts w:ascii="Times New Roman"/>
          <w:b w:val="false"/>
          <w:i w:val="false"/>
          <w:color w:val="000000"/>
          <w:sz w:val="28"/>
        </w:rPr>
        <w:t>
</w:t>
      </w:r>
      <w:r>
        <w:rPr>
          <w:rFonts w:ascii="Times New Roman"/>
          <w:b w:val="false"/>
          <w:i w:val="false"/>
          <w:color w:val="000000"/>
          <w:sz w:val="28"/>
        </w:rPr>
        <w:t xml:space="preserve">
      17. В случае, если в течение шести месяцев с даты начала отчетного периода размещения исламских ценных бумаг эмитент не разместил ни одной исламской ценной бумаги, эмитент представляет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 письменное уведомление, содержащее сведения о том, что в данном периоде размещение исламских ценных бумаг не осуществлялось; </w:t>
      </w:r>
      <w:r>
        <w:br/>
      </w:r>
      <w:r>
        <w:rPr>
          <w:rFonts w:ascii="Times New Roman"/>
          <w:b w:val="false"/>
          <w:i w:val="false"/>
          <w:color w:val="000000"/>
          <w:sz w:val="28"/>
        </w:rPr>
        <w:t>
</w:t>
      </w:r>
      <w:r>
        <w:rPr>
          <w:rFonts w:ascii="Times New Roman"/>
          <w:b w:val="false"/>
          <w:i w:val="false"/>
          <w:color w:val="000000"/>
          <w:sz w:val="28"/>
        </w:rPr>
        <w:t xml:space="preserve">
      2) копию справки, выданной регистратором о состоянии лицевого счета эмитента для учета объявленных ценных бумаг на дату окончания отчетного периода размещения исламских ценных бумаг. </w:t>
      </w:r>
    </w:p>
    <w:bookmarkEnd w:id="9"/>
    <w:bookmarkStart w:name="z70" w:id="10"/>
    <w:p>
      <w:pPr>
        <w:spacing w:after="0"/>
        <w:ind w:left="0"/>
        <w:jc w:val="left"/>
      </w:pPr>
      <w:r>
        <w:rPr>
          <w:rFonts w:ascii="Times New Roman"/>
          <w:b/>
          <w:i w:val="false"/>
          <w:color w:val="000000"/>
        </w:rPr>
        <w:t xml:space="preserve"> 
Глава 4. Порядок присвоения национального </w:t>
      </w:r>
      <w:r>
        <w:br/>
      </w:r>
      <w:r>
        <w:rPr>
          <w:rFonts w:ascii="Times New Roman"/>
          <w:b/>
          <w:i w:val="false"/>
          <w:color w:val="000000"/>
        </w:rPr>
        <w:t xml:space="preserve">
идентификационного номера исламским ценным бумагам </w:t>
      </w:r>
    </w:p>
    <w:bookmarkEnd w:id="10"/>
    <w:bookmarkStart w:name="z71" w:id="11"/>
    <w:p>
      <w:pPr>
        <w:spacing w:after="0"/>
        <w:ind w:left="0"/>
        <w:jc w:val="both"/>
      </w:pPr>
      <w:r>
        <w:rPr>
          <w:rFonts w:ascii="Times New Roman"/>
          <w:b w:val="false"/>
          <w:i w:val="false"/>
          <w:color w:val="000000"/>
          <w:sz w:val="28"/>
        </w:rPr>
        <w:t xml:space="preserve">
      18. Присвоение национального идентификационного номера исламским ценным бумагам предполагаемого выпуска производится уполномоченным органом в соответствии с настоящими Правилами при условии соответствия документов эмитента условиям и порядку представления документов на государственную регистрацию выпуска исламских ценных бумаг, установленным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19. Ответственный сотрудник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 выстраивает национальный идентификационный номер согласно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проверяет отсутствие аналогичных национальных идентификационных номеров находящихся в обращении выпусков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3) присваивает национальный идентификационный номер; </w:t>
      </w:r>
      <w:r>
        <w:br/>
      </w:r>
      <w:r>
        <w:rPr>
          <w:rFonts w:ascii="Times New Roman"/>
          <w:b w:val="false"/>
          <w:i w:val="false"/>
          <w:color w:val="000000"/>
          <w:sz w:val="28"/>
        </w:rPr>
        <w:t>
</w:t>
      </w:r>
      <w:r>
        <w:rPr>
          <w:rFonts w:ascii="Times New Roman"/>
          <w:b w:val="false"/>
          <w:i w:val="false"/>
          <w:color w:val="000000"/>
          <w:sz w:val="28"/>
        </w:rPr>
        <w:t xml:space="preserve">
      4) письменно информирует эмитента о присвоении национального идентификационного номера с приложением свидетельства о государственной регистрации выпуска исламских ценных бумаг с присвоенным национальным идентификационным номером. </w:t>
      </w:r>
      <w:r>
        <w:br/>
      </w:r>
      <w:r>
        <w:rPr>
          <w:rFonts w:ascii="Times New Roman"/>
          <w:b w:val="false"/>
          <w:i w:val="false"/>
          <w:color w:val="000000"/>
          <w:sz w:val="28"/>
        </w:rPr>
        <w:t>
</w:t>
      </w:r>
      <w:r>
        <w:rPr>
          <w:rFonts w:ascii="Times New Roman"/>
          <w:b w:val="false"/>
          <w:i w:val="false"/>
          <w:color w:val="000000"/>
          <w:sz w:val="28"/>
        </w:rPr>
        <w:t xml:space="preserve">
      20. Для присвоения национального идентификационного номера исламским ценным бумагам используются арабские цифры и прописные (заглавные) буквы латинского алфавита (за исключением букв "I" и "О"). </w:t>
      </w:r>
      <w:r>
        <w:br/>
      </w:r>
      <w:r>
        <w:rPr>
          <w:rFonts w:ascii="Times New Roman"/>
          <w:b w:val="false"/>
          <w:i w:val="false"/>
          <w:color w:val="000000"/>
          <w:sz w:val="28"/>
        </w:rPr>
        <w:t>
</w:t>
      </w:r>
      <w:r>
        <w:rPr>
          <w:rFonts w:ascii="Times New Roman"/>
          <w:b w:val="false"/>
          <w:i w:val="false"/>
          <w:color w:val="000000"/>
          <w:sz w:val="28"/>
        </w:rPr>
        <w:t xml:space="preserve">
      21. Национальный идентификационный номер включает в себя двенадцать последовательных символов (считая слева направо), не разделенных каким-либо знаком препинания, и состоит из трех частей: </w:t>
      </w:r>
      <w:r>
        <w:br/>
      </w:r>
      <w:r>
        <w:rPr>
          <w:rFonts w:ascii="Times New Roman"/>
          <w:b w:val="false"/>
          <w:i w:val="false"/>
          <w:color w:val="000000"/>
          <w:sz w:val="28"/>
        </w:rPr>
        <w:t>
</w:t>
      </w:r>
      <w:r>
        <w:rPr>
          <w:rFonts w:ascii="Times New Roman"/>
          <w:b w:val="false"/>
          <w:i w:val="false"/>
          <w:color w:val="000000"/>
          <w:sz w:val="28"/>
        </w:rPr>
        <w:t xml:space="preserve">
      1) символы, расположенные на первой и второй позициях, обозначают двухбуквенный код страны, в соответствии с законодательством которой произведен выпуск исламских ценных бумаг эмитента (для Республики Казахстан используется код "KZ"); </w:t>
      </w:r>
      <w:r>
        <w:br/>
      </w:r>
      <w:r>
        <w:rPr>
          <w:rFonts w:ascii="Times New Roman"/>
          <w:b w:val="false"/>
          <w:i w:val="false"/>
          <w:color w:val="000000"/>
          <w:sz w:val="28"/>
        </w:rPr>
        <w:t>
</w:t>
      </w:r>
      <w:r>
        <w:rPr>
          <w:rFonts w:ascii="Times New Roman"/>
          <w:b w:val="false"/>
          <w:i w:val="false"/>
          <w:color w:val="000000"/>
          <w:sz w:val="28"/>
        </w:rPr>
        <w:t xml:space="preserve">
      2) символы, расположенные на третьей-одиннадцатой позициях, являются основным номером, составляемым в соответствии с пунктами 22-27 настоящих Правил; </w:t>
      </w:r>
      <w:r>
        <w:br/>
      </w:r>
      <w:r>
        <w:rPr>
          <w:rFonts w:ascii="Times New Roman"/>
          <w:b w:val="false"/>
          <w:i w:val="false"/>
          <w:color w:val="000000"/>
          <w:sz w:val="28"/>
        </w:rPr>
        <w:t>
</w:t>
      </w:r>
      <w:r>
        <w:rPr>
          <w:rFonts w:ascii="Times New Roman"/>
          <w:b w:val="false"/>
          <w:i w:val="false"/>
          <w:color w:val="000000"/>
          <w:sz w:val="28"/>
        </w:rPr>
        <w:t xml:space="preserve">
      3) символ, расположенный на двенадцатой позиции, является контрольной цифрой, которая рассчитывается в соответствии с пунктом 28 настоящих Правил. </w:t>
      </w:r>
      <w:r>
        <w:br/>
      </w:r>
      <w:r>
        <w:rPr>
          <w:rFonts w:ascii="Times New Roman"/>
          <w:b w:val="false"/>
          <w:i w:val="false"/>
          <w:color w:val="000000"/>
          <w:sz w:val="28"/>
        </w:rPr>
        <w:t>
</w:t>
      </w:r>
      <w:r>
        <w:rPr>
          <w:rFonts w:ascii="Times New Roman"/>
          <w:b w:val="false"/>
          <w:i w:val="false"/>
          <w:color w:val="000000"/>
          <w:sz w:val="28"/>
        </w:rPr>
        <w:t xml:space="preserve">
      22. Символ, расположенный на третьей позиции, обозначает вид исламских ценных бумаг (для исламских арендных сертификатов используется символ "3", для исламских сертификатов участия используется символ "4"). </w:t>
      </w:r>
      <w:r>
        <w:br/>
      </w:r>
      <w:r>
        <w:rPr>
          <w:rFonts w:ascii="Times New Roman"/>
          <w:b w:val="false"/>
          <w:i w:val="false"/>
          <w:color w:val="000000"/>
          <w:sz w:val="28"/>
        </w:rPr>
        <w:t>
</w:t>
      </w:r>
      <w:r>
        <w:rPr>
          <w:rFonts w:ascii="Times New Roman"/>
          <w:b w:val="false"/>
          <w:i w:val="false"/>
          <w:color w:val="000000"/>
          <w:sz w:val="28"/>
        </w:rPr>
        <w:t xml:space="preserve">
      23. Символ, расположенный на четвертой позиции, обозначает организационно-правовую форму эмитента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 символ "C" - акционерное общество; </w:t>
      </w:r>
      <w:r>
        <w:br/>
      </w:r>
      <w:r>
        <w:rPr>
          <w:rFonts w:ascii="Times New Roman"/>
          <w:b w:val="false"/>
          <w:i w:val="false"/>
          <w:color w:val="000000"/>
          <w:sz w:val="28"/>
        </w:rPr>
        <w:t>
</w:t>
      </w:r>
      <w:r>
        <w:rPr>
          <w:rFonts w:ascii="Times New Roman"/>
          <w:b w:val="false"/>
          <w:i w:val="false"/>
          <w:color w:val="000000"/>
          <w:sz w:val="28"/>
        </w:rPr>
        <w:t xml:space="preserve">
      2) символ "P" - товарищество с ограниченной ответственностью. </w:t>
      </w:r>
      <w:r>
        <w:br/>
      </w:r>
      <w:r>
        <w:rPr>
          <w:rFonts w:ascii="Times New Roman"/>
          <w:b w:val="false"/>
          <w:i w:val="false"/>
          <w:color w:val="000000"/>
          <w:sz w:val="28"/>
        </w:rPr>
        <w:t>
</w:t>
      </w:r>
      <w:r>
        <w:rPr>
          <w:rFonts w:ascii="Times New Roman"/>
          <w:b w:val="false"/>
          <w:i w:val="false"/>
          <w:color w:val="000000"/>
          <w:sz w:val="28"/>
        </w:rPr>
        <w:t xml:space="preserve">
      24. При регистрации выпуска исламских ценных бумаг символ, расположенный на пятой позиции, обозначается цифрой "0". </w:t>
      </w:r>
      <w:r>
        <w:br/>
      </w:r>
      <w:r>
        <w:rPr>
          <w:rFonts w:ascii="Times New Roman"/>
          <w:b w:val="false"/>
          <w:i w:val="false"/>
          <w:color w:val="000000"/>
          <w:sz w:val="28"/>
        </w:rPr>
        <w:t>
</w:t>
      </w:r>
      <w:r>
        <w:rPr>
          <w:rFonts w:ascii="Times New Roman"/>
          <w:b w:val="false"/>
          <w:i w:val="false"/>
          <w:color w:val="000000"/>
          <w:sz w:val="28"/>
        </w:rPr>
        <w:t xml:space="preserve">
      25. Символ, расположенный на шестой позиции, обозначает единицу измерения срока обращения исламских ценных бумаг (с учетом особенности, установленной абзацем шестым пункта 26 настоящих Правил): </w:t>
      </w:r>
      <w:r>
        <w:br/>
      </w:r>
      <w:r>
        <w:rPr>
          <w:rFonts w:ascii="Times New Roman"/>
          <w:b w:val="false"/>
          <w:i w:val="false"/>
          <w:color w:val="000000"/>
          <w:sz w:val="28"/>
        </w:rPr>
        <w:t>
</w:t>
      </w:r>
      <w:r>
        <w:rPr>
          <w:rFonts w:ascii="Times New Roman"/>
          <w:b w:val="false"/>
          <w:i w:val="false"/>
          <w:color w:val="000000"/>
          <w:sz w:val="28"/>
        </w:rPr>
        <w:t xml:space="preserve">
      1) символ "Y" - годы; </w:t>
      </w:r>
      <w:r>
        <w:br/>
      </w:r>
      <w:r>
        <w:rPr>
          <w:rFonts w:ascii="Times New Roman"/>
          <w:b w:val="false"/>
          <w:i w:val="false"/>
          <w:color w:val="000000"/>
          <w:sz w:val="28"/>
        </w:rPr>
        <w:t>
</w:t>
      </w:r>
      <w:r>
        <w:rPr>
          <w:rFonts w:ascii="Times New Roman"/>
          <w:b w:val="false"/>
          <w:i w:val="false"/>
          <w:color w:val="000000"/>
          <w:sz w:val="28"/>
        </w:rPr>
        <w:t xml:space="preserve">
      2) символ "M" - месяцы; </w:t>
      </w:r>
      <w:r>
        <w:br/>
      </w:r>
      <w:r>
        <w:rPr>
          <w:rFonts w:ascii="Times New Roman"/>
          <w:b w:val="false"/>
          <w:i w:val="false"/>
          <w:color w:val="000000"/>
          <w:sz w:val="28"/>
        </w:rPr>
        <w:t>
</w:t>
      </w:r>
      <w:r>
        <w:rPr>
          <w:rFonts w:ascii="Times New Roman"/>
          <w:b w:val="false"/>
          <w:i w:val="false"/>
          <w:color w:val="000000"/>
          <w:sz w:val="28"/>
        </w:rPr>
        <w:t xml:space="preserve">
      3) символ "W" - недели; </w:t>
      </w:r>
      <w:r>
        <w:br/>
      </w:r>
      <w:r>
        <w:rPr>
          <w:rFonts w:ascii="Times New Roman"/>
          <w:b w:val="false"/>
          <w:i w:val="false"/>
          <w:color w:val="000000"/>
          <w:sz w:val="28"/>
        </w:rPr>
        <w:t>
</w:t>
      </w:r>
      <w:r>
        <w:rPr>
          <w:rFonts w:ascii="Times New Roman"/>
          <w:b w:val="false"/>
          <w:i w:val="false"/>
          <w:color w:val="000000"/>
          <w:sz w:val="28"/>
        </w:rPr>
        <w:t xml:space="preserve">
      4) символ "D" - дни. </w:t>
      </w:r>
      <w:r>
        <w:br/>
      </w:r>
      <w:r>
        <w:rPr>
          <w:rFonts w:ascii="Times New Roman"/>
          <w:b w:val="false"/>
          <w:i w:val="false"/>
          <w:color w:val="000000"/>
          <w:sz w:val="28"/>
        </w:rPr>
        <w:t>
</w:t>
      </w:r>
      <w:r>
        <w:rPr>
          <w:rFonts w:ascii="Times New Roman"/>
          <w:b w:val="false"/>
          <w:i w:val="false"/>
          <w:color w:val="000000"/>
          <w:sz w:val="28"/>
        </w:rPr>
        <w:t xml:space="preserve">
      26. Символы, расположенные на седьмой и восьмой позициях, обозначают срок обращения исламских ценных бумаг в соответствующей единице измерения. </w:t>
      </w:r>
      <w:r>
        <w:br/>
      </w:r>
      <w:r>
        <w:rPr>
          <w:rFonts w:ascii="Times New Roman"/>
          <w:b w:val="false"/>
          <w:i w:val="false"/>
          <w:color w:val="000000"/>
          <w:sz w:val="28"/>
        </w:rPr>
        <w:t>
</w:t>
      </w:r>
      <w:r>
        <w:rPr>
          <w:rFonts w:ascii="Times New Roman"/>
          <w:b w:val="false"/>
          <w:i w:val="false"/>
          <w:color w:val="000000"/>
          <w:sz w:val="28"/>
        </w:rPr>
        <w:t xml:space="preserve">
      В случае если срок обращения составляет менее 10 соответствующих единиц измерения, в седьмой позиции указывается символ "0" (ноль). </w:t>
      </w:r>
      <w:r>
        <w:br/>
      </w:r>
      <w:r>
        <w:rPr>
          <w:rFonts w:ascii="Times New Roman"/>
          <w:b w:val="false"/>
          <w:i w:val="false"/>
          <w:color w:val="000000"/>
          <w:sz w:val="28"/>
        </w:rPr>
        <w:t>
</w:t>
      </w:r>
      <w:r>
        <w:rPr>
          <w:rFonts w:ascii="Times New Roman"/>
          <w:b w:val="false"/>
          <w:i w:val="false"/>
          <w:color w:val="000000"/>
          <w:sz w:val="28"/>
        </w:rPr>
        <w:t xml:space="preserve">
      В случае если срок обращения составляет нецелое количество единиц измерения, он переводится в нижестоящие единицы измерения. При этом продолжительность месяца принимается равной 30 дням. Если в результате такого перевода образуется дробное число или число, превышающее 99, единица измерения не меняется, а округляется до целого числа. Например, 4,5 года заменяется на 54 месяца (4,5 х 12 = 54), 3,5 месяца заменяются на 4 месяца (3,5 х 30 = 105 &gt; 99). </w:t>
      </w:r>
      <w:r>
        <w:br/>
      </w:r>
      <w:r>
        <w:rPr>
          <w:rFonts w:ascii="Times New Roman"/>
          <w:b w:val="false"/>
          <w:i w:val="false"/>
          <w:color w:val="000000"/>
          <w:sz w:val="28"/>
        </w:rPr>
        <w:t>
</w:t>
      </w:r>
      <w:r>
        <w:rPr>
          <w:rFonts w:ascii="Times New Roman"/>
          <w:b w:val="false"/>
          <w:i w:val="false"/>
          <w:color w:val="000000"/>
          <w:sz w:val="28"/>
        </w:rPr>
        <w:t xml:space="preserve">
      В случае если срок обращения в каких-либо единицах измерения составляет целое количество единиц измерения более высокого уровня, он переводится в вышестоящие единицы измерения. Например, 36 месяцев заменяются на 3 года. </w:t>
      </w:r>
      <w:r>
        <w:br/>
      </w:r>
      <w:r>
        <w:rPr>
          <w:rFonts w:ascii="Times New Roman"/>
          <w:b w:val="false"/>
          <w:i w:val="false"/>
          <w:color w:val="000000"/>
          <w:sz w:val="28"/>
        </w:rPr>
        <w:t>
</w:t>
      </w:r>
      <w:r>
        <w:rPr>
          <w:rFonts w:ascii="Times New Roman"/>
          <w:b w:val="false"/>
          <w:i w:val="false"/>
          <w:color w:val="000000"/>
          <w:sz w:val="28"/>
        </w:rPr>
        <w:t xml:space="preserve">
      В случае если срок обращения превышает 99 соответствующих единиц измерения, он переводится с округлением в вышестоящую единицу измерения. При этом продолжительность месяца принимается равной 30 дням. Например, 180 дней заменяются на 6 месяцев (180 : 30 = 6,00), 115 дней заменяются на 4 месяца (115 : 30 = 3,83), 110 месяцев заменяются на 9 лет (110 : 12 = 9,17), 225 дней заменяются на 8 месяцев (225 : 30 = 7,5). </w:t>
      </w:r>
      <w:r>
        <w:br/>
      </w:r>
      <w:r>
        <w:rPr>
          <w:rFonts w:ascii="Times New Roman"/>
          <w:b w:val="false"/>
          <w:i w:val="false"/>
          <w:color w:val="000000"/>
          <w:sz w:val="28"/>
        </w:rPr>
        <w:t>
</w:t>
      </w:r>
      <w:r>
        <w:rPr>
          <w:rFonts w:ascii="Times New Roman"/>
          <w:b w:val="false"/>
          <w:i w:val="false"/>
          <w:color w:val="000000"/>
          <w:sz w:val="28"/>
        </w:rPr>
        <w:t xml:space="preserve">
      При изменении единицы измерения срока обращения исламских ценных бумаг в соответствии с абзацами третьим-пятым настоящего пункта, соответственно меняется символ, расположенный на шестой позиции. </w:t>
      </w:r>
      <w:r>
        <w:br/>
      </w:r>
      <w:r>
        <w:rPr>
          <w:rFonts w:ascii="Times New Roman"/>
          <w:b w:val="false"/>
          <w:i w:val="false"/>
          <w:color w:val="000000"/>
          <w:sz w:val="28"/>
        </w:rPr>
        <w:t>
</w:t>
      </w:r>
      <w:r>
        <w:rPr>
          <w:rFonts w:ascii="Times New Roman"/>
          <w:b w:val="false"/>
          <w:i w:val="false"/>
          <w:color w:val="000000"/>
          <w:sz w:val="28"/>
        </w:rPr>
        <w:t>
      27. Символы, расположенные на девятой, десятой и одиннадцатой позициях, обозначают номер выпуска исламских ценных бумаг, присвоенный при внесении в </w:t>
      </w:r>
      <w:r>
        <w:rPr>
          <w:rFonts w:ascii="Times New Roman"/>
          <w:b w:val="false"/>
          <w:i w:val="false"/>
          <w:color w:val="000000"/>
          <w:sz w:val="28"/>
        </w:rPr>
        <w:t xml:space="preserve">Государственный реестр </w:t>
      </w:r>
      <w:r>
        <w:rPr>
          <w:rFonts w:ascii="Times New Roman"/>
          <w:b w:val="false"/>
          <w:i w:val="false"/>
          <w:color w:val="000000"/>
          <w:sz w:val="28"/>
        </w:rPr>
        <w:t xml:space="preserve">эмиссионных ценных бумаг. </w:t>
      </w:r>
      <w:r>
        <w:br/>
      </w:r>
      <w:r>
        <w:rPr>
          <w:rFonts w:ascii="Times New Roman"/>
          <w:b w:val="false"/>
          <w:i w:val="false"/>
          <w:color w:val="000000"/>
          <w:sz w:val="28"/>
        </w:rPr>
        <w:t>
</w:t>
      </w:r>
      <w:r>
        <w:rPr>
          <w:rFonts w:ascii="Times New Roman"/>
          <w:b w:val="false"/>
          <w:i w:val="false"/>
          <w:color w:val="000000"/>
          <w:sz w:val="28"/>
        </w:rPr>
        <w:t xml:space="preserve">
      28. Контрольная цифра рассчитывается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шаг 1 - заполняются первые одиннадцать позиций согласно подпункту 1) пункта 21 и пунктам 22-27 настоящих Правил; </w:t>
      </w:r>
      <w:r>
        <w:br/>
      </w:r>
      <w:r>
        <w:rPr>
          <w:rFonts w:ascii="Times New Roman"/>
          <w:b w:val="false"/>
          <w:i w:val="false"/>
          <w:color w:val="000000"/>
          <w:sz w:val="28"/>
        </w:rPr>
        <w:t>
</w:t>
      </w:r>
      <w:r>
        <w:rPr>
          <w:rFonts w:ascii="Times New Roman"/>
          <w:b w:val="false"/>
          <w:i w:val="false"/>
          <w:color w:val="000000"/>
          <w:sz w:val="28"/>
        </w:rPr>
        <w:t>
      2) шаг 2 - расположенные на позициях буквенные символы заменяются числами в соответствии с </w:t>
      </w:r>
      <w:r>
        <w:rPr>
          <w:rFonts w:ascii="Times New Roman"/>
          <w:b w:val="false"/>
          <w:i w:val="false"/>
          <w:color w:val="000000"/>
          <w:sz w:val="28"/>
        </w:rPr>
        <w:t xml:space="preserve">приложением 6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 шаг 3 - каждая цифра полученного числового ряда (начиная с его правого края) умножается на коэффициент "2" - для цифр, находящихся на нечетных позициях, "1" - для цифр, находящихся на четных позициях; </w:t>
      </w:r>
      <w:r>
        <w:br/>
      </w:r>
      <w:r>
        <w:rPr>
          <w:rFonts w:ascii="Times New Roman"/>
          <w:b w:val="false"/>
          <w:i w:val="false"/>
          <w:color w:val="000000"/>
          <w:sz w:val="28"/>
        </w:rPr>
        <w:t>
</w:t>
      </w:r>
      <w:r>
        <w:rPr>
          <w:rFonts w:ascii="Times New Roman"/>
          <w:b w:val="false"/>
          <w:i w:val="false"/>
          <w:color w:val="000000"/>
          <w:sz w:val="28"/>
        </w:rPr>
        <w:t xml:space="preserve">
      4) шаг 4 - суммируются цифры ряда, полученного в результате выполнения шага 3; </w:t>
      </w:r>
      <w:r>
        <w:br/>
      </w:r>
      <w:r>
        <w:rPr>
          <w:rFonts w:ascii="Times New Roman"/>
          <w:b w:val="false"/>
          <w:i w:val="false"/>
          <w:color w:val="000000"/>
          <w:sz w:val="28"/>
        </w:rPr>
        <w:t>
</w:t>
      </w:r>
      <w:r>
        <w:rPr>
          <w:rFonts w:ascii="Times New Roman"/>
          <w:b w:val="false"/>
          <w:i w:val="false"/>
          <w:color w:val="000000"/>
          <w:sz w:val="28"/>
        </w:rPr>
        <w:t xml:space="preserve">
      5) шаг 5 - если сумма, полученная в результате выполнения шага 4, оканчивается на "0", то контрольной цифрой является "0". В обратном случае контрольной цифрой является результат вычитания суммы, полученной в результате выполнения шага 4, из числа, превышающего данную сумму и являющегося минимальным из кратных десяти. </w:t>
      </w:r>
      <w:r>
        <w:br/>
      </w:r>
      <w:r>
        <w:rPr>
          <w:rFonts w:ascii="Times New Roman"/>
          <w:b w:val="false"/>
          <w:i w:val="false"/>
          <w:color w:val="000000"/>
          <w:sz w:val="28"/>
        </w:rPr>
        <w:t>
</w:t>
      </w:r>
      <w:r>
        <w:rPr>
          <w:rFonts w:ascii="Times New Roman"/>
          <w:b w:val="false"/>
          <w:i w:val="false"/>
          <w:color w:val="000000"/>
          <w:sz w:val="28"/>
        </w:rPr>
        <w:t>
      29. Пример присвоения национального идентификационного номера исламским ценным бумагам приведен в </w:t>
      </w:r>
      <w:r>
        <w:rPr>
          <w:rFonts w:ascii="Times New Roman"/>
          <w:b w:val="false"/>
          <w:i w:val="false"/>
          <w:color w:val="000000"/>
          <w:sz w:val="28"/>
        </w:rPr>
        <w:t xml:space="preserve">приложении 7 </w:t>
      </w:r>
      <w:r>
        <w:rPr>
          <w:rFonts w:ascii="Times New Roman"/>
          <w:b w:val="false"/>
          <w:i w:val="false"/>
          <w:color w:val="000000"/>
          <w:sz w:val="28"/>
        </w:rPr>
        <w:t xml:space="preserve">к настоящим Правилам. </w:t>
      </w:r>
    </w:p>
    <w:bookmarkEnd w:id="11"/>
    <w:bookmarkStart w:name="z106" w:id="12"/>
    <w:p>
      <w:pPr>
        <w:spacing w:after="0"/>
        <w:ind w:left="0"/>
        <w:jc w:val="left"/>
      </w:pPr>
      <w:r>
        <w:rPr>
          <w:rFonts w:ascii="Times New Roman"/>
          <w:b/>
          <w:i w:val="false"/>
          <w:color w:val="000000"/>
        </w:rPr>
        <w:t xml:space="preserve"> 
Глава 5. Дополнительные положения </w:t>
      </w:r>
    </w:p>
    <w:bookmarkEnd w:id="12"/>
    <w:bookmarkStart w:name="z107" w:id="13"/>
    <w:p>
      <w:pPr>
        <w:spacing w:after="0"/>
        <w:ind w:left="0"/>
        <w:jc w:val="both"/>
      </w:pPr>
      <w:r>
        <w:rPr>
          <w:rFonts w:ascii="Times New Roman"/>
          <w:b w:val="false"/>
          <w:i w:val="false"/>
          <w:color w:val="000000"/>
          <w:sz w:val="28"/>
        </w:rPr>
        <w:t xml:space="preserve">
      30. Уполномоченный орган раскрывает информацию, представленную в рамках проспектов выпуска исламских ценных бумаг, а также отчетов об итогах их размещения и погашения, путем размещения на официальном web-сайте уполномоченного органа либо по запросу заинтересованных лиц. Содержание документов, представленных эмитентом (оригинатором) в соответствии с настоящими Правилами в уполномоченный орган на электронном и бумажном носителях, должно быть идентично. </w:t>
      </w:r>
      <w:r>
        <w:br/>
      </w:r>
      <w:r>
        <w:rPr>
          <w:rFonts w:ascii="Times New Roman"/>
          <w:b w:val="false"/>
          <w:i w:val="false"/>
          <w:color w:val="000000"/>
          <w:sz w:val="28"/>
        </w:rPr>
        <w:t>
</w:t>
      </w:r>
      <w:r>
        <w:rPr>
          <w:rFonts w:ascii="Times New Roman"/>
          <w:b w:val="false"/>
          <w:i w:val="false"/>
          <w:color w:val="000000"/>
          <w:sz w:val="28"/>
        </w:rPr>
        <w:t xml:space="preserve">
      31. Копии документов, представленные эмитентом (оригинатором), заверяются подписью первого руководителя (либо лицом его замещающим) и оттиском печати эмитента (оригинатора). </w:t>
      </w:r>
      <w:r>
        <w:br/>
      </w:r>
      <w:r>
        <w:rPr>
          <w:rFonts w:ascii="Times New Roman"/>
          <w:b w:val="false"/>
          <w:i w:val="false"/>
          <w:color w:val="000000"/>
          <w:sz w:val="28"/>
        </w:rPr>
        <w:t>
</w:t>
      </w:r>
      <w:r>
        <w:rPr>
          <w:rFonts w:ascii="Times New Roman"/>
          <w:b w:val="false"/>
          <w:i w:val="false"/>
          <w:color w:val="000000"/>
          <w:sz w:val="28"/>
        </w:rPr>
        <w:t xml:space="preserve">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(либо лица его замещающего) и оттиск печати наносятся частично на бумажную пломбу, частично на лист документа. </w:t>
      </w:r>
      <w:r>
        <w:br/>
      </w:r>
      <w:r>
        <w:rPr>
          <w:rFonts w:ascii="Times New Roman"/>
          <w:b w:val="false"/>
          <w:i w:val="false"/>
          <w:color w:val="000000"/>
          <w:sz w:val="28"/>
        </w:rPr>
        <w:t>
</w:t>
      </w:r>
      <w:r>
        <w:rPr>
          <w:rFonts w:ascii="Times New Roman"/>
          <w:b w:val="false"/>
          <w:i w:val="false"/>
          <w:color w:val="000000"/>
          <w:sz w:val="28"/>
        </w:rPr>
        <w:t xml:space="preserve">
      32. Вопросы, неурегулированные настоящими Правилами, подлежат разрешению в порядке, установленном законодательством Республики Казахстан. </w:t>
      </w:r>
    </w:p>
    <w:bookmarkEnd w:id="13"/>
    <w:bookmarkStart w:name="z111"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14"/>
    <w:bookmarkStart w:name="z112" w:id="15"/>
    <w:p>
      <w:pPr>
        <w:spacing w:after="0"/>
        <w:ind w:left="0"/>
        <w:jc w:val="left"/>
      </w:pPr>
      <w:r>
        <w:rPr>
          <w:rFonts w:ascii="Times New Roman"/>
          <w:b/>
          <w:i w:val="false"/>
          <w:color w:val="000000"/>
        </w:rPr>
        <w:t xml:space="preserve"> 
Проспект выпуска исламских ценных бумаг </w:t>
      </w:r>
    </w:p>
    <w:bookmarkEnd w:id="15"/>
    <w:bookmarkStart w:name="z113" w:id="16"/>
    <w:p>
      <w:pPr>
        <w:spacing w:after="0"/>
        <w:ind w:left="0"/>
        <w:jc w:val="both"/>
      </w:pPr>
      <w:r>
        <w:rPr>
          <w:rFonts w:ascii="Times New Roman"/>
          <w:b w:val="false"/>
          <w:i w:val="false"/>
          <w:color w:val="000000"/>
          <w:sz w:val="28"/>
        </w:rPr>
        <w:t xml:space="preserve">
      1. Титульный лист проспекта выпуска исламских ценных бумаг содержит: </w:t>
      </w:r>
      <w:r>
        <w:br/>
      </w:r>
      <w:r>
        <w:rPr>
          <w:rFonts w:ascii="Times New Roman"/>
          <w:b w:val="false"/>
          <w:i w:val="false"/>
          <w:color w:val="000000"/>
          <w:sz w:val="28"/>
        </w:rPr>
        <w:t>
</w:t>
      </w:r>
      <w:r>
        <w:rPr>
          <w:rFonts w:ascii="Times New Roman"/>
          <w:b w:val="false"/>
          <w:i w:val="false"/>
          <w:color w:val="000000"/>
          <w:sz w:val="28"/>
        </w:rPr>
        <w:t xml:space="preserve">
      1) наименование документа: "Проспект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 полное и сокращенное наименование эмитента; </w:t>
      </w:r>
      <w:r>
        <w:br/>
      </w:r>
      <w:r>
        <w:rPr>
          <w:rFonts w:ascii="Times New Roman"/>
          <w:b w:val="false"/>
          <w:i w:val="false"/>
          <w:color w:val="000000"/>
          <w:sz w:val="28"/>
        </w:rPr>
        <w:t>
</w:t>
      </w:r>
      <w:r>
        <w:rPr>
          <w:rFonts w:ascii="Times New Roman"/>
          <w:b w:val="false"/>
          <w:i w:val="false"/>
          <w:color w:val="000000"/>
          <w:sz w:val="28"/>
        </w:rPr>
        <w:t xml:space="preserve">
      3) вид и количество регистрируемых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4) сведения о согласовании проспекта с советом по принципам исламского финансирования с указанием наименования совета по принципам исламского финансирования и даты согласования; </w:t>
      </w:r>
      <w:r>
        <w:br/>
      </w:r>
      <w:r>
        <w:rPr>
          <w:rFonts w:ascii="Times New Roman"/>
          <w:b w:val="false"/>
          <w:i w:val="false"/>
          <w:color w:val="000000"/>
          <w:sz w:val="28"/>
        </w:rPr>
        <w:t>
</w:t>
      </w:r>
      <w:r>
        <w:rPr>
          <w:rFonts w:ascii="Times New Roman"/>
          <w:b w:val="false"/>
          <w:i w:val="false"/>
          <w:color w:val="000000"/>
          <w:sz w:val="28"/>
        </w:rPr>
        <w:t>
      5) запись "Государственная регистрация выпуска исламских ценных бумаг уполномоченным органом не означает предоставление каких-либо рекомендаций инвесторам относительно приобретения исламских ценных бумаг, описанных в проспекте. Уполномоченный орган, осуществивший государственную регистрацию выпуска исламских ценных бумаг, не несет ответственности за достоверность информации, содержащейся в данном документе. Проспект выпуска исламских ценных бумаг рассматривался только на соответствие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Должностные лица эмитента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инвесторов относительно эмитента и его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 Текст проспекта выпуска исламских ценных бумаг содержит следующую информацию о финансовом состоянии и деятельности эмитента (оригинатора): </w:t>
      </w:r>
    </w:p>
    <w:bookmarkEnd w:id="16"/>
    <w:bookmarkStart w:name="z120" w:id="17"/>
    <w:p>
      <w:pPr>
        <w:spacing w:after="0"/>
        <w:ind w:left="0"/>
        <w:jc w:val="left"/>
      </w:pPr>
      <w:r>
        <w:rPr>
          <w:rFonts w:ascii="Times New Roman"/>
          <w:b/>
          <w:i w:val="false"/>
          <w:color w:val="000000"/>
        </w:rPr>
        <w:t xml:space="preserve"> 
Глава 1. Общие сведения об эмитенте и оригинаторе </w:t>
      </w:r>
    </w:p>
    <w:bookmarkEnd w:id="17"/>
    <w:bookmarkStart w:name="z121" w:id="18"/>
    <w:p>
      <w:pPr>
        <w:spacing w:after="0"/>
        <w:ind w:left="0"/>
        <w:jc w:val="both"/>
      </w:pPr>
      <w:r>
        <w:rPr>
          <w:rFonts w:ascii="Times New Roman"/>
          <w:b w:val="false"/>
          <w:i w:val="false"/>
          <w:color w:val="000000"/>
          <w:sz w:val="28"/>
        </w:rPr>
        <w:t xml:space="preserve">
      1. Наименование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В данном пункте необходимо указать полное и сокращенное наименование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Если в уставах эмитента и оригинатора предусмотрено их полное и сокращенное наименование на иностранном языке, то необходимо дополнительно указать такое наименование. </w:t>
      </w:r>
      <w:r>
        <w:br/>
      </w:r>
      <w:r>
        <w:rPr>
          <w:rFonts w:ascii="Times New Roman"/>
          <w:b w:val="false"/>
          <w:i w:val="false"/>
          <w:color w:val="000000"/>
          <w:sz w:val="28"/>
        </w:rPr>
        <w:t>
</w:t>
      </w:r>
      <w:r>
        <w:rPr>
          <w:rFonts w:ascii="Times New Roman"/>
          <w:b w:val="false"/>
          <w:i w:val="false"/>
          <w:color w:val="000000"/>
          <w:sz w:val="28"/>
        </w:rPr>
        <w:t xml:space="preserve">
      В случае изменения наименований эмитента и оригинатора указать все их предшествующие полные и сокращенные наименования, а также даты, когда они были изменены. </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эмитента и оригинатора.</w:t>
      </w:r>
      <w:r>
        <w:br/>
      </w:r>
      <w:r>
        <w:rPr>
          <w:rFonts w:ascii="Times New Roman"/>
          <w:b w:val="false"/>
          <w:i w:val="false"/>
          <w:color w:val="000000"/>
          <w:sz w:val="28"/>
        </w:rPr>
        <w:t>
      В данном пункте необходимо указать даты и номера справок или свидетельств о государственной регистрации (перерегистрации) эмитента и оригинатора, а также наименование органа, осуществившего их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Информация о месте нахождения эмитента и оригинатора, номера контактных телефонов и факса, адрес электронной почты. </w:t>
      </w:r>
      <w:r>
        <w:br/>
      </w:r>
      <w:r>
        <w:rPr>
          <w:rFonts w:ascii="Times New Roman"/>
          <w:b w:val="false"/>
          <w:i w:val="false"/>
          <w:color w:val="000000"/>
          <w:sz w:val="28"/>
        </w:rPr>
        <w:t>
</w:t>
      </w:r>
      <w:r>
        <w:rPr>
          <w:rFonts w:ascii="Times New Roman"/>
          <w:b w:val="false"/>
          <w:i w:val="false"/>
          <w:color w:val="000000"/>
          <w:sz w:val="28"/>
        </w:rPr>
        <w:t xml:space="preserve">
      4. Банковские реквизиты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5. Виды деятельности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6. Сведения о наличии рейтингов, присвоенных эмитенту и оригинатору или выпущенным ими ценным бумагам международными рейтинговыми агентствами и (или) рейтинговыми агентствами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Наименования, даты регистрации, места нахождения и почтовые адреса всех филиалов и представительств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8. Полное официальное наименование аудиторских организаций (фамилия, имя, при наличии - отчество аудитора), осуществлявших (которые будут осуществлять) аудит финансовой отчетности эмитента и оригинатора за последние три завершенных финансовых года с указанием их принадлежности к соответствующим коллегиям (ассоциациям, палатам). </w:t>
      </w:r>
      <w:r>
        <w:br/>
      </w:r>
      <w:r>
        <w:rPr>
          <w:rFonts w:ascii="Times New Roman"/>
          <w:b w:val="false"/>
          <w:i w:val="false"/>
          <w:color w:val="000000"/>
          <w:sz w:val="28"/>
        </w:rPr>
        <w:t>
</w:t>
      </w:r>
      <w:r>
        <w:rPr>
          <w:rFonts w:ascii="Times New Roman"/>
          <w:b w:val="false"/>
          <w:i w:val="false"/>
          <w:color w:val="000000"/>
          <w:sz w:val="28"/>
        </w:rPr>
        <w:t xml:space="preserve">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в течение трех лет, предшествующих представлению проспекта в уполномоченный орган, с указанием их принадлежности к соответствующим коллегиям (ассоциациям, палатам). </w:t>
      </w:r>
      <w:r>
        <w:br/>
      </w:r>
      <w:r>
        <w:rPr>
          <w:rFonts w:ascii="Times New Roman"/>
          <w:b w:val="false"/>
          <w:i w:val="false"/>
          <w:color w:val="000000"/>
          <w:sz w:val="28"/>
        </w:rPr>
        <w:t>
</w:t>
      </w:r>
      <w:r>
        <w:rPr>
          <w:rFonts w:ascii="Times New Roman"/>
          <w:b w:val="false"/>
          <w:i w:val="false"/>
          <w:color w:val="000000"/>
          <w:sz w:val="28"/>
        </w:rPr>
        <w:t xml:space="preserve">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о том, какой стороной оно было инициировано. </w:t>
      </w:r>
      <w:r>
        <w:br/>
      </w:r>
      <w:r>
        <w:rPr>
          <w:rFonts w:ascii="Times New Roman"/>
          <w:b w:val="false"/>
          <w:i w:val="false"/>
          <w:color w:val="000000"/>
          <w:sz w:val="28"/>
        </w:rPr>
        <w:t>
</w:t>
      </w:r>
      <w:r>
        <w:rPr>
          <w:rFonts w:ascii="Times New Roman"/>
          <w:b w:val="false"/>
          <w:i w:val="false"/>
          <w:color w:val="000000"/>
          <w:sz w:val="28"/>
        </w:rPr>
        <w:t xml:space="preserve">
      9. Дата принятия эмитентом кодекса корпоративного управления (в случае, если его принятие предусмотрено уставом эмитента). </w:t>
      </w:r>
    </w:p>
    <w:bookmarkEnd w:id="18"/>
    <w:bookmarkStart w:name="z136" w:id="19"/>
    <w:p>
      <w:pPr>
        <w:spacing w:after="0"/>
        <w:ind w:left="0"/>
        <w:jc w:val="left"/>
      </w:pPr>
      <w:r>
        <w:rPr>
          <w:rFonts w:ascii="Times New Roman"/>
          <w:b/>
          <w:i w:val="false"/>
          <w:color w:val="000000"/>
        </w:rPr>
        <w:t xml:space="preserve"> 
Глава 2. Органы эмитента </w:t>
      </w:r>
    </w:p>
    <w:bookmarkEnd w:id="19"/>
    <w:bookmarkStart w:name="z137" w:id="20"/>
    <w:p>
      <w:pPr>
        <w:spacing w:after="0"/>
        <w:ind w:left="0"/>
        <w:jc w:val="both"/>
      </w:pPr>
      <w:r>
        <w:rPr>
          <w:rFonts w:ascii="Times New Roman"/>
          <w:b w:val="false"/>
          <w:i w:val="false"/>
          <w:color w:val="000000"/>
          <w:sz w:val="28"/>
        </w:rPr>
        <w:t xml:space="preserve">
      10. Структура органов эмитента.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структура органов эмитента и их компетенция в соответствии с законодательством Республики Казахстан, уставом и внутренними документами эмитента. </w:t>
      </w:r>
      <w:r>
        <w:br/>
      </w:r>
      <w:r>
        <w:rPr>
          <w:rFonts w:ascii="Times New Roman"/>
          <w:b w:val="false"/>
          <w:i w:val="false"/>
          <w:color w:val="000000"/>
          <w:sz w:val="28"/>
        </w:rPr>
        <w:t>
</w:t>
      </w:r>
      <w:r>
        <w:rPr>
          <w:rFonts w:ascii="Times New Roman"/>
          <w:b w:val="false"/>
          <w:i w:val="false"/>
          <w:color w:val="000000"/>
          <w:sz w:val="28"/>
        </w:rPr>
        <w:t xml:space="preserve">
      11. Члены совета директоров (наблюдательного совета) эмитента (в случае наличия таких органов).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w:t>
      </w:r>
      <w:r>
        <w:rPr>
          <w:rFonts w:ascii="Times New Roman"/>
          <w:b w:val="false"/>
          <w:i w:val="false"/>
          <w:color w:val="000000"/>
          <w:sz w:val="28"/>
        </w:rPr>
        <w:t xml:space="preserve">
      1) фамилия, имя, при наличии - отчество, год рождения каждого из членов совета директоров (наблюдательного совета) эмитента, в том числе председателя совета директоров (наблюдательного совета); </w:t>
      </w:r>
      <w:r>
        <w:br/>
      </w:r>
      <w:r>
        <w:rPr>
          <w:rFonts w:ascii="Times New Roman"/>
          <w:b w:val="false"/>
          <w:i w:val="false"/>
          <w:color w:val="000000"/>
          <w:sz w:val="28"/>
        </w:rPr>
        <w:t>
</w:t>
      </w:r>
      <w:r>
        <w:rPr>
          <w:rFonts w:ascii="Times New Roman"/>
          <w:b w:val="false"/>
          <w:i w:val="false"/>
          <w:color w:val="000000"/>
          <w:sz w:val="28"/>
        </w:rPr>
        <w:t xml:space="preserve">
      2) фамилия, имя, при наличии - отчество, год рождения независимых членов совета директоров; </w:t>
      </w:r>
      <w:r>
        <w:br/>
      </w:r>
      <w:r>
        <w:rPr>
          <w:rFonts w:ascii="Times New Roman"/>
          <w:b w:val="false"/>
          <w:i w:val="false"/>
          <w:color w:val="000000"/>
          <w:sz w:val="28"/>
        </w:rPr>
        <w:t>
</w:t>
      </w:r>
      <w:r>
        <w:rPr>
          <w:rFonts w:ascii="Times New Roman"/>
          <w:b w:val="false"/>
          <w:i w:val="false"/>
          <w:color w:val="000000"/>
          <w:sz w:val="28"/>
        </w:rPr>
        <w:t xml:space="preserve">
      3) должности, занимаемые каждым из членов совета директоров (наблюдательного совета) эмитента за последние три года и в настоящее время, в хронологическом порядке, в том числе по совместительству; </w:t>
      </w:r>
      <w:r>
        <w:br/>
      </w:r>
      <w:r>
        <w:rPr>
          <w:rFonts w:ascii="Times New Roman"/>
          <w:b w:val="false"/>
          <w:i w:val="false"/>
          <w:color w:val="000000"/>
          <w:sz w:val="28"/>
        </w:rPr>
        <w:t>
</w:t>
      </w:r>
      <w:r>
        <w:rPr>
          <w:rFonts w:ascii="Times New Roman"/>
          <w:b w:val="false"/>
          <w:i w:val="false"/>
          <w:color w:val="000000"/>
          <w:sz w:val="28"/>
        </w:rPr>
        <w:t xml:space="preserve">
      4) участие каждого члена совета директоров (наблюдательного совета) эмитента в его уставном капитале (акции или доли участия) и в его дочерних и зависимых организациях с указанием долей участия; </w:t>
      </w:r>
      <w:r>
        <w:br/>
      </w:r>
      <w:r>
        <w:rPr>
          <w:rFonts w:ascii="Times New Roman"/>
          <w:b w:val="false"/>
          <w:i w:val="false"/>
          <w:color w:val="000000"/>
          <w:sz w:val="28"/>
        </w:rPr>
        <w:t>
</w:t>
      </w:r>
      <w:r>
        <w:rPr>
          <w:rFonts w:ascii="Times New Roman"/>
          <w:b w:val="false"/>
          <w:i w:val="false"/>
          <w:color w:val="000000"/>
          <w:sz w:val="28"/>
        </w:rPr>
        <w:t xml:space="preserve">
      5) изменение в составе совета директоров (наблюдательного совета) в течение предыдущих двух лет. </w:t>
      </w:r>
      <w:r>
        <w:br/>
      </w:r>
      <w:r>
        <w:rPr>
          <w:rFonts w:ascii="Times New Roman"/>
          <w:b w:val="false"/>
          <w:i w:val="false"/>
          <w:color w:val="000000"/>
          <w:sz w:val="28"/>
        </w:rPr>
        <w:t>
</w:t>
      </w:r>
      <w:r>
        <w:rPr>
          <w:rFonts w:ascii="Times New Roman"/>
          <w:b w:val="false"/>
          <w:i w:val="false"/>
          <w:color w:val="000000"/>
          <w:sz w:val="28"/>
        </w:rPr>
        <w:t xml:space="preserve">
      12. Комитеты совета директоров эмитента (при наличии таковых). </w:t>
      </w:r>
      <w:r>
        <w:br/>
      </w:r>
      <w:r>
        <w:rPr>
          <w:rFonts w:ascii="Times New Roman"/>
          <w:b w:val="false"/>
          <w:i w:val="false"/>
          <w:color w:val="000000"/>
          <w:sz w:val="28"/>
        </w:rPr>
        <w:t>
</w:t>
      </w:r>
      <w:r>
        <w:rPr>
          <w:rFonts w:ascii="Times New Roman"/>
          <w:b w:val="false"/>
          <w:i w:val="false"/>
          <w:color w:val="000000"/>
          <w:sz w:val="28"/>
        </w:rPr>
        <w:t xml:space="preserve">
      В данном пункте необходимо указать наименование (наименования) комитета (комитетов) совета директоров эмитента, его (их) компетенцию. </w:t>
      </w:r>
      <w:r>
        <w:br/>
      </w:r>
      <w:r>
        <w:rPr>
          <w:rFonts w:ascii="Times New Roman"/>
          <w:b w:val="false"/>
          <w:i w:val="false"/>
          <w:color w:val="000000"/>
          <w:sz w:val="28"/>
        </w:rPr>
        <w:t>
</w:t>
      </w:r>
      <w:r>
        <w:rPr>
          <w:rFonts w:ascii="Times New Roman"/>
          <w:b w:val="false"/>
          <w:i w:val="false"/>
          <w:color w:val="000000"/>
          <w:sz w:val="28"/>
        </w:rPr>
        <w:t xml:space="preserve">
      13. Исполнительный орган эмитента.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w:t>
      </w:r>
      <w:r>
        <w:rPr>
          <w:rFonts w:ascii="Times New Roman"/>
          <w:b w:val="false"/>
          <w:i w:val="false"/>
          <w:color w:val="000000"/>
          <w:sz w:val="28"/>
        </w:rPr>
        <w:t xml:space="preserve">
      1) фамилия, имя, при наличии - отчество и год рождения лица, осуществляющего функции единоличного исполнительного органа эмитента, либо фамилия, имя, при наличии - отчество и год рождения каждого из членов коллегиального исполнительного органа эмитента; </w:t>
      </w:r>
      <w:r>
        <w:br/>
      </w:r>
      <w:r>
        <w:rPr>
          <w:rFonts w:ascii="Times New Roman"/>
          <w:b w:val="false"/>
          <w:i w:val="false"/>
          <w:color w:val="000000"/>
          <w:sz w:val="28"/>
        </w:rPr>
        <w:t>
</w:t>
      </w:r>
      <w:r>
        <w:rPr>
          <w:rFonts w:ascii="Times New Roman"/>
          <w:b w:val="false"/>
          <w:i w:val="false"/>
          <w:color w:val="000000"/>
          <w:sz w:val="28"/>
        </w:rPr>
        <w:t xml:space="preserve">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за последние три года и в настоящее время, в хронологическом порядке, в том числе по совместительству; </w:t>
      </w:r>
      <w:r>
        <w:br/>
      </w:r>
      <w:r>
        <w:rPr>
          <w:rFonts w:ascii="Times New Roman"/>
          <w:b w:val="false"/>
          <w:i w:val="false"/>
          <w:color w:val="000000"/>
          <w:sz w:val="28"/>
        </w:rPr>
        <w:t>
</w:t>
      </w:r>
      <w:r>
        <w:rPr>
          <w:rFonts w:ascii="Times New Roman"/>
          <w:b w:val="false"/>
          <w:i w:val="false"/>
          <w:color w:val="000000"/>
          <w:sz w:val="28"/>
        </w:rPr>
        <w:t xml:space="preserve">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оплаченном уставном капитале эмитента и организациях, с указанием долей участия. </w:t>
      </w:r>
      <w:r>
        <w:br/>
      </w:r>
      <w:r>
        <w:rPr>
          <w:rFonts w:ascii="Times New Roman"/>
          <w:b w:val="false"/>
          <w:i w:val="false"/>
          <w:color w:val="000000"/>
          <w:sz w:val="28"/>
        </w:rPr>
        <w:t>
</w:t>
      </w:r>
      <w:r>
        <w:rPr>
          <w:rFonts w:ascii="Times New Roman"/>
          <w:b w:val="false"/>
          <w:i w:val="false"/>
          <w:color w:val="000000"/>
          <w:sz w:val="28"/>
        </w:rPr>
        <w:t xml:space="preserve">
      14. Вознаграждение, выплачиваемое членам совета директоров (наблюдательного совета), членам исполнительного органа и другим руководящим лицам эмитента.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общий размер вознаграждения (денежного, ценными бумагами или в какой-либо другой форме), лицам, указанным в пунктах 11, 12 и 13 настоящего Приложения, а также другим руководящим работникам эмитента за последние три месяца, предшествующие дате принятия решения о выпуске исламских ценных бумаг, а также планируемый общий размер вознаграждения, подлежащий выплате указанным лицам в течение последующих двенадцати месяцев, с даты принятия решения о выпуске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15. Организационная структура эмитента.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w:t>
      </w:r>
      <w:r>
        <w:rPr>
          <w:rFonts w:ascii="Times New Roman"/>
          <w:b w:val="false"/>
          <w:i w:val="false"/>
          <w:color w:val="000000"/>
          <w:sz w:val="28"/>
        </w:rPr>
        <w:t xml:space="preserve">
      1) структурные подразделения, филиалы и представительства эмитента; </w:t>
      </w:r>
      <w:r>
        <w:br/>
      </w:r>
      <w:r>
        <w:rPr>
          <w:rFonts w:ascii="Times New Roman"/>
          <w:b w:val="false"/>
          <w:i w:val="false"/>
          <w:color w:val="000000"/>
          <w:sz w:val="28"/>
        </w:rPr>
        <w:t>
</w:t>
      </w:r>
      <w:r>
        <w:rPr>
          <w:rFonts w:ascii="Times New Roman"/>
          <w:b w:val="false"/>
          <w:i w:val="false"/>
          <w:color w:val="000000"/>
          <w:sz w:val="28"/>
        </w:rPr>
        <w:t xml:space="preserve">
      2) общее количество работников эмитента, в том числе работников филиалов и представительств эмитента; </w:t>
      </w:r>
      <w:r>
        <w:br/>
      </w:r>
      <w:r>
        <w:rPr>
          <w:rFonts w:ascii="Times New Roman"/>
          <w:b w:val="false"/>
          <w:i w:val="false"/>
          <w:color w:val="000000"/>
          <w:sz w:val="28"/>
        </w:rPr>
        <w:t>
</w:t>
      </w:r>
      <w:r>
        <w:rPr>
          <w:rFonts w:ascii="Times New Roman"/>
          <w:b w:val="false"/>
          <w:i w:val="false"/>
          <w:color w:val="000000"/>
          <w:sz w:val="28"/>
        </w:rPr>
        <w:t xml:space="preserve">
      3) сведения о руководителях структурных подразделений эмитента. </w:t>
      </w:r>
    </w:p>
    <w:bookmarkEnd w:id="20"/>
    <w:bookmarkStart w:name="z160" w:id="21"/>
    <w:p>
      <w:pPr>
        <w:spacing w:after="0"/>
        <w:ind w:left="0"/>
        <w:jc w:val="left"/>
      </w:pPr>
      <w:r>
        <w:rPr>
          <w:rFonts w:ascii="Times New Roman"/>
          <w:b/>
          <w:i w:val="false"/>
          <w:color w:val="000000"/>
        </w:rPr>
        <w:t xml:space="preserve"> 
Глава 3. Акционеры (участники) и аффилиированные лица эмитента </w:t>
      </w:r>
    </w:p>
    <w:bookmarkEnd w:id="21"/>
    <w:bookmarkStart w:name="z161" w:id="22"/>
    <w:p>
      <w:pPr>
        <w:spacing w:after="0"/>
        <w:ind w:left="0"/>
        <w:jc w:val="both"/>
      </w:pPr>
      <w:r>
        <w:rPr>
          <w:rFonts w:ascii="Times New Roman"/>
          <w:b w:val="false"/>
          <w:i w:val="false"/>
          <w:color w:val="000000"/>
          <w:sz w:val="28"/>
        </w:rPr>
        <w:t xml:space="preserve">
      16. Акционеры (участники) эмитента.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w:t>
      </w:r>
      <w:r>
        <w:rPr>
          <w:rFonts w:ascii="Times New Roman"/>
          <w:b w:val="false"/>
          <w:i w:val="false"/>
          <w:color w:val="000000"/>
          <w:sz w:val="28"/>
        </w:rPr>
        <w:t xml:space="preserve">
      1) общее количество акционеров (участников) эмитента и информация (полное и сокращенное наименование , место нахождения юридического лица либо фамилия, имя, при наличии - отчество физического лица) об акционерах (участниках), которые владеют десятью и более процентами долей (размещенных и голосующих акций) эмитента; </w:t>
      </w:r>
      <w:r>
        <w:br/>
      </w:r>
      <w:r>
        <w:rPr>
          <w:rFonts w:ascii="Times New Roman"/>
          <w:b w:val="false"/>
          <w:i w:val="false"/>
          <w:color w:val="000000"/>
          <w:sz w:val="28"/>
        </w:rPr>
        <w:t>
</w:t>
      </w:r>
      <w:r>
        <w:rPr>
          <w:rFonts w:ascii="Times New Roman"/>
          <w:b w:val="false"/>
          <w:i w:val="false"/>
          <w:color w:val="000000"/>
          <w:sz w:val="28"/>
        </w:rPr>
        <w:t xml:space="preserve">
      2) сведения о лицах, не являющихся акционерами (участниками ) эмитента, но обладающих правом контролировать деятельность эмитента через другие организации (полное и сокращенное наименование, место нахождения юридического лица либо фамилия, имя, при наличии - отчество физического лица). </w:t>
      </w:r>
      <w:r>
        <w:br/>
      </w:r>
      <w:r>
        <w:rPr>
          <w:rFonts w:ascii="Times New Roman"/>
          <w:b w:val="false"/>
          <w:i w:val="false"/>
          <w:color w:val="000000"/>
          <w:sz w:val="28"/>
        </w:rPr>
        <w:t>
</w:t>
      </w:r>
      <w:r>
        <w:rPr>
          <w:rFonts w:ascii="Times New Roman"/>
          <w:b w:val="false"/>
          <w:i w:val="false"/>
          <w:color w:val="000000"/>
          <w:sz w:val="28"/>
        </w:rPr>
        <w:t xml:space="preserve">
      17. Сведения о юридических лицах, в которых эмитент владеет десятью и более процентами акций (долей участия) с указанием полного наименования юридического лица, его места нахождения, процентного соотношения акций (доли) эмитента в его уставном капитале, вида деятельности, фамилии, имени, при наличии - отчества,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18. Информация о промышленных, банковских, финансовых группах, холдингах, концернах, ассоциациях, консорциумах, в которых участвует эмитент. </w:t>
      </w:r>
      <w:r>
        <w:br/>
      </w:r>
      <w:r>
        <w:rPr>
          <w:rFonts w:ascii="Times New Roman"/>
          <w:b w:val="false"/>
          <w:i w:val="false"/>
          <w:color w:val="000000"/>
          <w:sz w:val="28"/>
        </w:rPr>
        <w:t>
</w:t>
      </w:r>
      <w:r>
        <w:rPr>
          <w:rFonts w:ascii="Times New Roman"/>
          <w:b w:val="false"/>
          <w:i w:val="false"/>
          <w:color w:val="000000"/>
          <w:sz w:val="28"/>
        </w:rPr>
        <w:t xml:space="preserve">
      19. Сведения о других аффилиированных лицах эмитента.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указываются сведения обо всех иных лицах, не указанных в соответствии с пунктами 11, 12, 13, 16 и 17 настоящего Приложения, но являющихся в соответствии с законодательством Республики Казахстан аффилированными лицами эмитента, с указанием полного наименования юридического лица (фамилии, имени, при наличии - отчества физического лица), его места нахождения, вида деятельности, фамилии, имени, при наличии - отчества,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20. Сделки с участием аффилиированных лиц. </w:t>
      </w:r>
      <w:r>
        <w:br/>
      </w:r>
      <w:r>
        <w:rPr>
          <w:rFonts w:ascii="Times New Roman"/>
          <w:b w:val="false"/>
          <w:i w:val="false"/>
          <w:color w:val="000000"/>
          <w:sz w:val="28"/>
        </w:rPr>
        <w:t>
</w:t>
      </w:r>
      <w:r>
        <w:rPr>
          <w:rFonts w:ascii="Times New Roman"/>
          <w:b w:val="false"/>
          <w:i w:val="false"/>
          <w:color w:val="000000"/>
          <w:sz w:val="28"/>
        </w:rPr>
        <w:t>
      В данном пункте раскрывается информация о сделках, проведенных эмитентом за последний год с участием лиц, являющихся по отношению к эмитенту аффилиированными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с указанием даты заключения, наименования юридического лица и его места нахождения и (или) фамилии, имени, при наличии - отчества физического лица и года рождения, суммы сделки и каким органом эмитента принято данное решение. </w:t>
      </w:r>
      <w:r>
        <w:br/>
      </w:r>
      <w:r>
        <w:rPr>
          <w:rFonts w:ascii="Times New Roman"/>
          <w:b w:val="false"/>
          <w:i w:val="false"/>
          <w:color w:val="000000"/>
          <w:sz w:val="28"/>
        </w:rPr>
        <w:t>
</w:t>
      </w:r>
      <w:r>
        <w:rPr>
          <w:rFonts w:ascii="Times New Roman"/>
          <w:b w:val="false"/>
          <w:i w:val="false"/>
          <w:color w:val="000000"/>
          <w:sz w:val="28"/>
        </w:rPr>
        <w:t xml:space="preserve">
      21. Для эмитента, созданного в форме товарищества с ограниченной ответственностью, предоставляются сведения о следующих лицах: </w:t>
      </w:r>
      <w:r>
        <w:br/>
      </w:r>
      <w:r>
        <w:rPr>
          <w:rFonts w:ascii="Times New Roman"/>
          <w:b w:val="false"/>
          <w:i w:val="false"/>
          <w:color w:val="000000"/>
          <w:sz w:val="28"/>
        </w:rPr>
        <w:t>
</w:t>
      </w:r>
      <w:r>
        <w:rPr>
          <w:rFonts w:ascii="Times New Roman"/>
          <w:b w:val="false"/>
          <w:i w:val="false"/>
          <w:color w:val="000000"/>
          <w:sz w:val="28"/>
        </w:rPr>
        <w:t xml:space="preserve">
      1) физических лицах, состоящих в близком родстве (родитель, брат, сестра, сын, дочь), браке, а также свойстве (брат, сестра, родитель, сын или дочь супруга (супруги)) с физическим лицом, являющимся участником либо членом наблюдательного совета эмитента; </w:t>
      </w:r>
      <w:r>
        <w:br/>
      </w:r>
      <w:r>
        <w:rPr>
          <w:rFonts w:ascii="Times New Roman"/>
          <w:b w:val="false"/>
          <w:i w:val="false"/>
          <w:color w:val="000000"/>
          <w:sz w:val="28"/>
        </w:rPr>
        <w:t>
</w:t>
      </w:r>
      <w:r>
        <w:rPr>
          <w:rFonts w:ascii="Times New Roman"/>
          <w:b w:val="false"/>
          <w:i w:val="false"/>
          <w:color w:val="000000"/>
          <w:sz w:val="28"/>
        </w:rPr>
        <w:t xml:space="preserve">
      2) членах наблюдательного совета юридического лица, указанного в подпунктах 3)-7) настоящего пункта; </w:t>
      </w:r>
      <w:r>
        <w:br/>
      </w:r>
      <w:r>
        <w:rPr>
          <w:rFonts w:ascii="Times New Roman"/>
          <w:b w:val="false"/>
          <w:i w:val="false"/>
          <w:color w:val="000000"/>
          <w:sz w:val="28"/>
        </w:rPr>
        <w:t>
</w:t>
      </w:r>
      <w:r>
        <w:rPr>
          <w:rFonts w:ascii="Times New Roman"/>
          <w:b w:val="false"/>
          <w:i w:val="false"/>
          <w:color w:val="000000"/>
          <w:sz w:val="28"/>
        </w:rPr>
        <w:t xml:space="preserve">
      3) юридических лицах, которые контролируются лицом, являющимся участником либо членом наблюдательного совета эмитента; </w:t>
      </w:r>
      <w:r>
        <w:br/>
      </w:r>
      <w:r>
        <w:rPr>
          <w:rFonts w:ascii="Times New Roman"/>
          <w:b w:val="false"/>
          <w:i w:val="false"/>
          <w:color w:val="000000"/>
          <w:sz w:val="28"/>
        </w:rPr>
        <w:t>
</w:t>
      </w:r>
      <w:r>
        <w:rPr>
          <w:rFonts w:ascii="Times New Roman"/>
          <w:b w:val="false"/>
          <w:i w:val="false"/>
          <w:color w:val="000000"/>
          <w:sz w:val="28"/>
        </w:rPr>
        <w:t xml:space="preserve">
      4) юридических лицах, по отношению к которым лицо, являющееся участником либо членом наблюдательного совета эмитента, является крупным акционером либо имеет право на долю в имуществе в размере десяти и более процентов; </w:t>
      </w:r>
      <w:r>
        <w:br/>
      </w:r>
      <w:r>
        <w:rPr>
          <w:rFonts w:ascii="Times New Roman"/>
          <w:b w:val="false"/>
          <w:i w:val="false"/>
          <w:color w:val="000000"/>
          <w:sz w:val="28"/>
        </w:rPr>
        <w:t>
</w:t>
      </w:r>
      <w:r>
        <w:rPr>
          <w:rFonts w:ascii="Times New Roman"/>
          <w:b w:val="false"/>
          <w:i w:val="false"/>
          <w:color w:val="000000"/>
          <w:sz w:val="28"/>
        </w:rPr>
        <w:t xml:space="preserve">
      5) юридических лиц, по отношению к которым эмитент является крупным акционером или имеет право на долю в имуществе в размере десяти и более процентов; </w:t>
      </w:r>
      <w:r>
        <w:br/>
      </w:r>
      <w:r>
        <w:rPr>
          <w:rFonts w:ascii="Times New Roman"/>
          <w:b w:val="false"/>
          <w:i w:val="false"/>
          <w:color w:val="000000"/>
          <w:sz w:val="28"/>
        </w:rPr>
        <w:t>
</w:t>
      </w:r>
      <w:r>
        <w:rPr>
          <w:rFonts w:ascii="Times New Roman"/>
          <w:b w:val="false"/>
          <w:i w:val="false"/>
          <w:color w:val="000000"/>
          <w:sz w:val="28"/>
        </w:rPr>
        <w:t xml:space="preserve">
      6) юридических лиц, которые совместно с эмитентом находятся под контролем третьего лица; </w:t>
      </w:r>
      <w:r>
        <w:br/>
      </w:r>
      <w:r>
        <w:rPr>
          <w:rFonts w:ascii="Times New Roman"/>
          <w:b w:val="false"/>
          <w:i w:val="false"/>
          <w:color w:val="000000"/>
          <w:sz w:val="28"/>
        </w:rPr>
        <w:t>
</w:t>
      </w:r>
      <w:r>
        <w:rPr>
          <w:rFonts w:ascii="Times New Roman"/>
          <w:b w:val="false"/>
          <w:i w:val="false"/>
          <w:color w:val="000000"/>
          <w:sz w:val="28"/>
        </w:rPr>
        <w:t xml:space="preserve">
      7) лиц, связанных с эмитентом договором, в соответствии с которым они определяют решения, принимаемые эмитентом. </w:t>
      </w:r>
    </w:p>
    <w:bookmarkEnd w:id="22"/>
    <w:bookmarkStart w:name="z179" w:id="23"/>
    <w:p>
      <w:pPr>
        <w:spacing w:after="0"/>
        <w:ind w:left="0"/>
        <w:jc w:val="left"/>
      </w:pPr>
      <w:r>
        <w:rPr>
          <w:rFonts w:ascii="Times New Roman"/>
          <w:b/>
          <w:i w:val="false"/>
          <w:color w:val="000000"/>
        </w:rPr>
        <w:t xml:space="preserve"> 
Глава 4. Описание деятельности эмитента </w:t>
      </w:r>
    </w:p>
    <w:bookmarkEnd w:id="23"/>
    <w:bookmarkStart w:name="z180" w:id="24"/>
    <w:p>
      <w:pPr>
        <w:spacing w:after="0"/>
        <w:ind w:left="0"/>
        <w:jc w:val="both"/>
      </w:pPr>
      <w:r>
        <w:rPr>
          <w:rFonts w:ascii="Times New Roman"/>
          <w:b w:val="false"/>
          <w:i w:val="false"/>
          <w:color w:val="000000"/>
          <w:sz w:val="28"/>
        </w:rPr>
        <w:t xml:space="preserve">
      22. Сведения о контрактах, соглашениях, заключенных эмитентом, которые впоследствии могут оказать существенное влияние на деятельность эмитента. </w:t>
      </w:r>
      <w:r>
        <w:br/>
      </w:r>
      <w:r>
        <w:rPr>
          <w:rFonts w:ascii="Times New Roman"/>
          <w:b w:val="false"/>
          <w:i w:val="false"/>
          <w:color w:val="000000"/>
          <w:sz w:val="28"/>
        </w:rPr>
        <w:t>
</w:t>
      </w:r>
      <w:r>
        <w:rPr>
          <w:rFonts w:ascii="Times New Roman"/>
          <w:b w:val="false"/>
          <w:i w:val="false"/>
          <w:color w:val="000000"/>
          <w:sz w:val="28"/>
        </w:rPr>
        <w:t xml:space="preserve">
      23. Сведения о патентах, разрешениях, полученных эмитентом для осуществления его деятельности, с указанием даты и номера документа, срока действия и органа, выдавшего данный документ. </w:t>
      </w:r>
      <w:r>
        <w:br/>
      </w:r>
      <w:r>
        <w:rPr>
          <w:rFonts w:ascii="Times New Roman"/>
          <w:b w:val="false"/>
          <w:i w:val="false"/>
          <w:color w:val="000000"/>
          <w:sz w:val="28"/>
        </w:rPr>
        <w:t>
</w:t>
      </w:r>
      <w:r>
        <w:rPr>
          <w:rFonts w:ascii="Times New Roman"/>
          <w:b w:val="false"/>
          <w:i w:val="false"/>
          <w:color w:val="000000"/>
          <w:sz w:val="28"/>
        </w:rPr>
        <w:t xml:space="preserve">
      24. Факторы, позитивно и негативно влияющие на доходность продаж (работ, услуг) по основным видам деятельности эмитента. </w:t>
      </w:r>
      <w:r>
        <w:br/>
      </w:r>
      <w:r>
        <w:rPr>
          <w:rFonts w:ascii="Times New Roman"/>
          <w:b w:val="false"/>
          <w:i w:val="false"/>
          <w:color w:val="000000"/>
          <w:sz w:val="28"/>
        </w:rPr>
        <w:t>
</w:t>
      </w:r>
      <w:r>
        <w:rPr>
          <w:rFonts w:ascii="Times New Roman"/>
          <w:b w:val="false"/>
          <w:i w:val="false"/>
          <w:color w:val="000000"/>
          <w:sz w:val="28"/>
        </w:rPr>
        <w:t xml:space="preserve">
      25. Ключевые факторы, влияющие на деятельность эмитента: </w:t>
      </w:r>
      <w:r>
        <w:br/>
      </w:r>
      <w:r>
        <w:rPr>
          <w:rFonts w:ascii="Times New Roman"/>
          <w:b w:val="false"/>
          <w:i w:val="false"/>
          <w:color w:val="000000"/>
          <w:sz w:val="28"/>
        </w:rPr>
        <w:t>
</w:t>
      </w:r>
      <w:r>
        <w:rPr>
          <w:rFonts w:ascii="Times New Roman"/>
          <w:b w:val="false"/>
          <w:i w:val="false"/>
          <w:color w:val="000000"/>
          <w:sz w:val="28"/>
        </w:rPr>
        <w:t xml:space="preserve">
      1) сведения о сделке (сделках), которая (которые) должна (должны) быть совершена (совершены) или исполнена (исполнены) в течение шести месяцев с даты принятия решения о выпуске исламских ценных бумаг, если сумма этой сделки (сделок) превышает десять процентов балансовой стоимости активов эмитента; </w:t>
      </w:r>
      <w:r>
        <w:br/>
      </w:r>
      <w:r>
        <w:rPr>
          <w:rFonts w:ascii="Times New Roman"/>
          <w:b w:val="false"/>
          <w:i w:val="false"/>
          <w:color w:val="000000"/>
          <w:sz w:val="28"/>
        </w:rPr>
        <w:t>
</w:t>
      </w:r>
      <w:r>
        <w:rPr>
          <w:rFonts w:ascii="Times New Roman"/>
          <w:b w:val="false"/>
          <w:i w:val="false"/>
          <w:color w:val="000000"/>
          <w:sz w:val="28"/>
        </w:rPr>
        <w:t xml:space="preserve">
      2) будущие обязательства эмитента и негативное влияние, которое эти обязательства могут оказать на деятельность эмитента; </w:t>
      </w:r>
      <w:r>
        <w:br/>
      </w:r>
      <w:r>
        <w:rPr>
          <w:rFonts w:ascii="Times New Roman"/>
          <w:b w:val="false"/>
          <w:i w:val="false"/>
          <w:color w:val="000000"/>
          <w:sz w:val="28"/>
        </w:rPr>
        <w:t>
</w:t>
      </w:r>
      <w:r>
        <w:rPr>
          <w:rFonts w:ascii="Times New Roman"/>
          <w:b w:val="false"/>
          <w:i w:val="false"/>
          <w:color w:val="000000"/>
          <w:sz w:val="28"/>
        </w:rPr>
        <w:t xml:space="preserve">
      3) сведения об участии эмитента в судебных процессах с описанием сути судебных процессов с участием эмитента, по результатам которых может произойти прекращение или ограничение деятельности эмитента, наложение на него денежных и иных обязательств; </w:t>
      </w:r>
      <w:r>
        <w:br/>
      </w:r>
      <w:r>
        <w:rPr>
          <w:rFonts w:ascii="Times New Roman"/>
          <w:b w:val="false"/>
          <w:i w:val="false"/>
          <w:color w:val="000000"/>
          <w:sz w:val="28"/>
        </w:rPr>
        <w:t>
</w:t>
      </w:r>
      <w:r>
        <w:rPr>
          <w:rFonts w:ascii="Times New Roman"/>
          <w:b w:val="false"/>
          <w:i w:val="false"/>
          <w:color w:val="000000"/>
          <w:sz w:val="28"/>
        </w:rPr>
        <w:t xml:space="preserve">
      4) сведения обо всех административных взысканиях, налагавшихся на эмитента и его должностных лиц уполномоченными государственными органами и (или) судом в течение последнего года, с указанием даты применения санкции, органа, применившего санкцию, причин санкции, вида и размера санкции, а также степени исполнения санкции; </w:t>
      </w:r>
      <w:r>
        <w:br/>
      </w:r>
      <w:r>
        <w:rPr>
          <w:rFonts w:ascii="Times New Roman"/>
          <w:b w:val="false"/>
          <w:i w:val="false"/>
          <w:color w:val="000000"/>
          <w:sz w:val="28"/>
        </w:rPr>
        <w:t>
</w:t>
      </w:r>
      <w:r>
        <w:rPr>
          <w:rFonts w:ascii="Times New Roman"/>
          <w:b w:val="false"/>
          <w:i w:val="false"/>
          <w:color w:val="000000"/>
          <w:sz w:val="28"/>
        </w:rPr>
        <w:t xml:space="preserve">
      5) факторы риска с указанием подробного анализа факторов риска, которым будут подвергаться держатели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6) другая информация о деятельности эмитента. </w:t>
      </w:r>
    </w:p>
    <w:bookmarkEnd w:id="24"/>
    <w:bookmarkStart w:name="z190" w:id="25"/>
    <w:p>
      <w:pPr>
        <w:spacing w:after="0"/>
        <w:ind w:left="0"/>
        <w:jc w:val="left"/>
      </w:pPr>
      <w:r>
        <w:rPr>
          <w:rFonts w:ascii="Times New Roman"/>
          <w:b/>
          <w:i w:val="false"/>
          <w:color w:val="000000"/>
        </w:rPr>
        <w:t xml:space="preserve"> 
Глава 5. Финансовое состояние </w:t>
      </w:r>
    </w:p>
    <w:bookmarkEnd w:id="25"/>
    <w:bookmarkStart w:name="z191" w:id="26"/>
    <w:p>
      <w:pPr>
        <w:spacing w:after="0"/>
        <w:ind w:left="0"/>
        <w:jc w:val="both"/>
      </w:pPr>
      <w:r>
        <w:rPr>
          <w:rFonts w:ascii="Times New Roman"/>
          <w:b w:val="false"/>
          <w:i w:val="false"/>
          <w:color w:val="000000"/>
          <w:sz w:val="28"/>
        </w:rPr>
        <w:t xml:space="preserve">
      26. Виды нематериальных активов, балансовая стоимость которых составляет пять и более процентов от общей балансовой стоимости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27. Виды основных средств, балансовая стоимость которых составляет пять и более процентов от общей балансовой стоимости основных средств. </w:t>
      </w:r>
      <w:r>
        <w:br/>
      </w:r>
      <w:r>
        <w:rPr>
          <w:rFonts w:ascii="Times New Roman"/>
          <w:b w:val="false"/>
          <w:i w:val="false"/>
          <w:color w:val="000000"/>
          <w:sz w:val="28"/>
        </w:rPr>
        <w:t>
</w:t>
      </w:r>
      <w:r>
        <w:rPr>
          <w:rFonts w:ascii="Times New Roman"/>
          <w:b w:val="false"/>
          <w:i w:val="false"/>
          <w:color w:val="000000"/>
          <w:sz w:val="28"/>
        </w:rPr>
        <w:t xml:space="preserve">
      28. Инвестиции. </w:t>
      </w:r>
      <w:r>
        <w:br/>
      </w:r>
      <w:r>
        <w:rPr>
          <w:rFonts w:ascii="Times New Roman"/>
          <w:b w:val="false"/>
          <w:i w:val="false"/>
          <w:color w:val="000000"/>
          <w:sz w:val="28"/>
        </w:rPr>
        <w:t>
</w:t>
      </w:r>
      <w:r>
        <w:rPr>
          <w:rFonts w:ascii="Times New Roman"/>
          <w:b w:val="false"/>
          <w:i w:val="false"/>
          <w:color w:val="000000"/>
          <w:sz w:val="28"/>
        </w:rPr>
        <w:t xml:space="preserve">
      Информация по данному вопросу представляется по следующей структуре: прямые инвестиции в капитал других юридических лиц, долгосрочные инвестиции и инвестиционный портфель. </w:t>
      </w:r>
      <w:r>
        <w:br/>
      </w:r>
      <w:r>
        <w:rPr>
          <w:rFonts w:ascii="Times New Roman"/>
          <w:b w:val="false"/>
          <w:i w:val="false"/>
          <w:color w:val="000000"/>
          <w:sz w:val="28"/>
        </w:rPr>
        <w:t>
</w:t>
      </w:r>
      <w:r>
        <w:rPr>
          <w:rFonts w:ascii="Times New Roman"/>
          <w:b w:val="false"/>
          <w:i w:val="false"/>
          <w:color w:val="000000"/>
          <w:sz w:val="28"/>
        </w:rPr>
        <w:t xml:space="preserve">
      29. Дебиторская задолженность. </w:t>
      </w:r>
      <w:r>
        <w:br/>
      </w:r>
      <w:r>
        <w:rPr>
          <w:rFonts w:ascii="Times New Roman"/>
          <w:b w:val="false"/>
          <w:i w:val="false"/>
          <w:color w:val="000000"/>
          <w:sz w:val="28"/>
        </w:rPr>
        <w:t>
</w:t>
      </w:r>
      <w:r>
        <w:rPr>
          <w:rFonts w:ascii="Times New Roman"/>
          <w:b w:val="false"/>
          <w:i w:val="false"/>
          <w:color w:val="000000"/>
          <w:sz w:val="28"/>
        </w:rPr>
        <w:t xml:space="preserve">
      В данном пункте раскрывается структура дебиторской задолженности с указанием наименований организаций, имеющих перед эмитентом дебиторскую задолженность в размере пять и более процентов от общей суммы дебиторской задолженности, либо список десяти наиболее крупных дебиторов эмитента. </w:t>
      </w:r>
      <w:r>
        <w:br/>
      </w:r>
      <w:r>
        <w:rPr>
          <w:rFonts w:ascii="Times New Roman"/>
          <w:b w:val="false"/>
          <w:i w:val="false"/>
          <w:color w:val="000000"/>
          <w:sz w:val="28"/>
        </w:rPr>
        <w:t>
</w:t>
      </w:r>
      <w:r>
        <w:rPr>
          <w:rFonts w:ascii="Times New Roman"/>
          <w:b w:val="false"/>
          <w:i w:val="false"/>
          <w:color w:val="000000"/>
          <w:sz w:val="28"/>
        </w:rPr>
        <w:t xml:space="preserve">
      30. В данном пункте указывается размер уставного и собственного капитала эмитента. </w:t>
      </w:r>
      <w:r>
        <w:br/>
      </w:r>
      <w:r>
        <w:rPr>
          <w:rFonts w:ascii="Times New Roman"/>
          <w:b w:val="false"/>
          <w:i w:val="false"/>
          <w:color w:val="000000"/>
          <w:sz w:val="28"/>
        </w:rPr>
        <w:t>
</w:t>
      </w:r>
      <w:r>
        <w:rPr>
          <w:rFonts w:ascii="Times New Roman"/>
          <w:b w:val="false"/>
          <w:i w:val="false"/>
          <w:color w:val="000000"/>
          <w:sz w:val="28"/>
        </w:rPr>
        <w:t xml:space="preserve">
      31. Займы. </w:t>
      </w:r>
      <w:r>
        <w:br/>
      </w:r>
      <w:r>
        <w:rPr>
          <w:rFonts w:ascii="Times New Roman"/>
          <w:b w:val="false"/>
          <w:i w:val="false"/>
          <w:color w:val="000000"/>
          <w:sz w:val="28"/>
        </w:rPr>
        <w:t>
</w:t>
      </w:r>
      <w:r>
        <w:rPr>
          <w:rFonts w:ascii="Times New Roman"/>
          <w:b w:val="false"/>
          <w:i w:val="false"/>
          <w:color w:val="000000"/>
          <w:sz w:val="28"/>
        </w:rPr>
        <w:t xml:space="preserve">
      В данном пункте раскрывается информация о действующих банковских займах и кредитных линиях с указанием их валюты, ставках вознаграждения, видах обеспечения. Суммы к погашению в течение ближайших двенадцати месяцев должны быть разделены поквартально, остальные суммы представляются с разбивкой по годам. </w:t>
      </w:r>
      <w:r>
        <w:br/>
      </w:r>
      <w:r>
        <w:rPr>
          <w:rFonts w:ascii="Times New Roman"/>
          <w:b w:val="false"/>
          <w:i w:val="false"/>
          <w:color w:val="000000"/>
          <w:sz w:val="28"/>
        </w:rPr>
        <w:t>
</w:t>
      </w:r>
      <w:r>
        <w:rPr>
          <w:rFonts w:ascii="Times New Roman"/>
          <w:b w:val="false"/>
          <w:i w:val="false"/>
          <w:color w:val="000000"/>
          <w:sz w:val="28"/>
        </w:rPr>
        <w:t xml:space="preserve">
      32. Кредиторская задолженность, связанная с осуществлением эмитентом основной деятельности. </w:t>
      </w:r>
      <w:r>
        <w:br/>
      </w:r>
      <w:r>
        <w:rPr>
          <w:rFonts w:ascii="Times New Roman"/>
          <w:b w:val="false"/>
          <w:i w:val="false"/>
          <w:color w:val="000000"/>
          <w:sz w:val="28"/>
        </w:rPr>
        <w:t>
</w:t>
      </w:r>
      <w:r>
        <w:rPr>
          <w:rFonts w:ascii="Times New Roman"/>
          <w:b w:val="false"/>
          <w:i w:val="false"/>
          <w:color w:val="000000"/>
          <w:sz w:val="28"/>
        </w:rPr>
        <w:t xml:space="preserve">
      В данном пункте раскрывается структура кредиторской задолженности с указанием суммы задолженности и наименования организаций, перед которыми эмитент имеет задолженность в размере более пяти процентов от общей суммы кредиторской задолженности, либо список первых десяти наиболее крупных кредиторов эмитента. </w:t>
      </w:r>
      <w:r>
        <w:br/>
      </w:r>
      <w:r>
        <w:rPr>
          <w:rFonts w:ascii="Times New Roman"/>
          <w:b w:val="false"/>
          <w:i w:val="false"/>
          <w:color w:val="000000"/>
          <w:sz w:val="28"/>
        </w:rPr>
        <w:t>
</w:t>
      </w:r>
      <w:r>
        <w:rPr>
          <w:rFonts w:ascii="Times New Roman"/>
          <w:b w:val="false"/>
          <w:i w:val="false"/>
          <w:color w:val="000000"/>
          <w:sz w:val="28"/>
        </w:rPr>
        <w:t xml:space="preserve">
      33. Размер чистого дохода (убытка), полученного (понесенного) эмитентом за три последних завершенных финансовых года (в разрезе по итогам каждого из трех лет). </w:t>
      </w:r>
      <w:r>
        <w:br/>
      </w:r>
      <w:r>
        <w:rPr>
          <w:rFonts w:ascii="Times New Roman"/>
          <w:b w:val="false"/>
          <w:i w:val="false"/>
          <w:color w:val="000000"/>
          <w:sz w:val="28"/>
        </w:rPr>
        <w:t>
</w:t>
      </w:r>
      <w:r>
        <w:rPr>
          <w:rFonts w:ascii="Times New Roman"/>
          <w:b w:val="false"/>
          <w:i w:val="false"/>
          <w:color w:val="000000"/>
          <w:sz w:val="28"/>
        </w:rPr>
        <w:t xml:space="preserve">
      34. Левередж. </w:t>
      </w:r>
      <w:r>
        <w:br/>
      </w:r>
      <w:r>
        <w:rPr>
          <w:rFonts w:ascii="Times New Roman"/>
          <w:b w:val="false"/>
          <w:i w:val="false"/>
          <w:color w:val="000000"/>
          <w:sz w:val="28"/>
        </w:rPr>
        <w:t>
</w:t>
      </w:r>
      <w:r>
        <w:rPr>
          <w:rFonts w:ascii="Times New Roman"/>
          <w:b w:val="false"/>
          <w:i w:val="false"/>
          <w:color w:val="000000"/>
          <w:sz w:val="28"/>
        </w:rPr>
        <w:t xml:space="preserve">
      В данном пункте указывается величина левереджа эмитента и оригинатора по состоянию на первый день каждого из трех последних завершенных финансовых лет, а также на конец последнего квартала перед подачей проспекта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35. Критерии финансового состояния эмитента и иные показатели, ухудшение которых влечет для эмитента и оригинатора обязанность выкупа исламских ценных бумаг. </w:t>
      </w:r>
    </w:p>
    <w:bookmarkEnd w:id="26"/>
    <w:bookmarkStart w:name="z206" w:id="27"/>
    <w:p>
      <w:pPr>
        <w:spacing w:after="0"/>
        <w:ind w:left="0"/>
        <w:jc w:val="left"/>
      </w:pPr>
      <w:r>
        <w:rPr>
          <w:rFonts w:ascii="Times New Roman"/>
          <w:b/>
          <w:i w:val="false"/>
          <w:color w:val="000000"/>
        </w:rPr>
        <w:t xml:space="preserve"> 
Глава 6. Сведения о зарегистрированных выпусках ценных бумаг </w:t>
      </w:r>
    </w:p>
    <w:bookmarkEnd w:id="27"/>
    <w:bookmarkStart w:name="z207" w:id="28"/>
    <w:p>
      <w:pPr>
        <w:spacing w:after="0"/>
        <w:ind w:left="0"/>
        <w:jc w:val="both"/>
      </w:pPr>
      <w:r>
        <w:rPr>
          <w:rFonts w:ascii="Times New Roman"/>
          <w:b w:val="false"/>
          <w:i w:val="false"/>
          <w:color w:val="000000"/>
          <w:sz w:val="28"/>
        </w:rPr>
        <w:t xml:space="preserve">
      36. В отношении всех выпусков эмиссионных ценных бумаг эмитента, зарегистрированных до даты принятия решения о выпуске исламских ценных бумаг, указываются: </w:t>
      </w:r>
      <w:r>
        <w:br/>
      </w:r>
      <w:r>
        <w:rPr>
          <w:rFonts w:ascii="Times New Roman"/>
          <w:b w:val="false"/>
          <w:i w:val="false"/>
          <w:color w:val="000000"/>
          <w:sz w:val="28"/>
        </w:rPr>
        <w:t>
</w:t>
      </w:r>
      <w:r>
        <w:rPr>
          <w:rFonts w:ascii="Times New Roman"/>
          <w:b w:val="false"/>
          <w:i w:val="false"/>
          <w:color w:val="000000"/>
          <w:sz w:val="28"/>
        </w:rPr>
        <w:t xml:space="preserve">
      1) количество, вид и номинальная стоимость каждого выпуска исламских ценных бумаг, объем привлеченных денег по каждому выпуску, а также даты погашения и общий размер выплат по исламским ценным бумагам, включая суммы погашения и размер доходов, выплаченных держателям данных ценных бумаг, орган, осуществивший государственную регистрацию выпуска исламских ценных бумаг, государственный регистрационный номер и дата государственной регистрации такого выпуска; </w:t>
      </w:r>
      <w:r>
        <w:br/>
      </w:r>
      <w:r>
        <w:rPr>
          <w:rFonts w:ascii="Times New Roman"/>
          <w:b w:val="false"/>
          <w:i w:val="false"/>
          <w:color w:val="000000"/>
          <w:sz w:val="28"/>
        </w:rPr>
        <w:t>
</w:t>
      </w:r>
      <w:r>
        <w:rPr>
          <w:rFonts w:ascii="Times New Roman"/>
          <w:b w:val="false"/>
          <w:i w:val="false"/>
          <w:color w:val="000000"/>
          <w:sz w:val="28"/>
        </w:rPr>
        <w:t xml:space="preserve">
      2) общее количество, вид и номинальная стоимость размещенных акций эмитента, а также общая сумма денег, привлеченных при размещении акций, количество акций, находящихся в обращении, выкупленных, с указанием цены выкупа на последнюю дату, дата утверждения методики выкупа акций, орган, осуществивший государственную регистрацию выпуска акций, государственный регистрационный номер и дата государственной регистрации такого выпуска; </w:t>
      </w:r>
      <w:r>
        <w:br/>
      </w:r>
      <w:r>
        <w:rPr>
          <w:rFonts w:ascii="Times New Roman"/>
          <w:b w:val="false"/>
          <w:i w:val="false"/>
          <w:color w:val="000000"/>
          <w:sz w:val="28"/>
        </w:rPr>
        <w:t>
</w:t>
      </w:r>
      <w:r>
        <w:rPr>
          <w:rFonts w:ascii="Times New Roman"/>
          <w:b w:val="false"/>
          <w:i w:val="false"/>
          <w:color w:val="000000"/>
          <w:sz w:val="28"/>
        </w:rPr>
        <w:t xml:space="preserve">
      3) в случае, если какой-либо выпуск ценных бумаг был приостановлен или признан несостоявшимся либо аннулирован, указывается государственный орган, принявший такое решение, основания и дату его принятия; </w:t>
      </w:r>
      <w:r>
        <w:br/>
      </w:r>
      <w:r>
        <w:rPr>
          <w:rFonts w:ascii="Times New Roman"/>
          <w:b w:val="false"/>
          <w:i w:val="false"/>
          <w:color w:val="000000"/>
          <w:sz w:val="28"/>
        </w:rPr>
        <w:t>
</w:t>
      </w:r>
      <w:r>
        <w:rPr>
          <w:rFonts w:ascii="Times New Roman"/>
          <w:b w:val="false"/>
          <w:i w:val="false"/>
          <w:color w:val="000000"/>
          <w:sz w:val="28"/>
        </w:rPr>
        <w:t xml:space="preserve">
      4) размер дивиденда на одну акцию за каждый год из двух последних финансовых лет или за период фактического существования, с указанием суммы начисленных дивидендов и суммы выплаченных дивидендов; </w:t>
      </w:r>
      <w:r>
        <w:br/>
      </w:r>
      <w:r>
        <w:rPr>
          <w:rFonts w:ascii="Times New Roman"/>
          <w:b w:val="false"/>
          <w:i w:val="false"/>
          <w:color w:val="000000"/>
          <w:sz w:val="28"/>
        </w:rPr>
        <w:t>
</w:t>
      </w:r>
      <w:r>
        <w:rPr>
          <w:rFonts w:ascii="Times New Roman"/>
          <w:b w:val="false"/>
          <w:i w:val="false"/>
          <w:color w:val="000000"/>
          <w:sz w:val="28"/>
        </w:rPr>
        <w:t xml:space="preserve">
      5) основные рынки, на которых осуществляется торговля ценными бумагами эмитента, включая наименования организаторов торгов. </w:t>
      </w:r>
    </w:p>
    <w:bookmarkEnd w:id="28"/>
    <w:bookmarkStart w:name="z213" w:id="29"/>
    <w:p>
      <w:pPr>
        <w:spacing w:after="0"/>
        <w:ind w:left="0"/>
        <w:jc w:val="left"/>
      </w:pPr>
      <w:r>
        <w:rPr>
          <w:rFonts w:ascii="Times New Roman"/>
          <w:b/>
          <w:i w:val="false"/>
          <w:color w:val="000000"/>
        </w:rPr>
        <w:t xml:space="preserve"> 
Глава 7. Сведения о выпуске исламских ценных бумаг </w:t>
      </w:r>
    </w:p>
    <w:bookmarkEnd w:id="29"/>
    <w:bookmarkStart w:name="z214" w:id="30"/>
    <w:p>
      <w:pPr>
        <w:spacing w:after="0"/>
        <w:ind w:left="0"/>
        <w:jc w:val="both"/>
      </w:pPr>
      <w:r>
        <w:rPr>
          <w:rFonts w:ascii="Times New Roman"/>
          <w:b w:val="false"/>
          <w:i w:val="false"/>
          <w:color w:val="000000"/>
          <w:sz w:val="28"/>
        </w:rPr>
        <w:t xml:space="preserve">
      37. Сведения об исламских ценных бумагах: </w:t>
      </w:r>
      <w:r>
        <w:br/>
      </w:r>
      <w:r>
        <w:rPr>
          <w:rFonts w:ascii="Times New Roman"/>
          <w:b w:val="false"/>
          <w:i w:val="false"/>
          <w:color w:val="000000"/>
          <w:sz w:val="28"/>
        </w:rPr>
        <w:t>
</w:t>
      </w:r>
      <w:r>
        <w:rPr>
          <w:rFonts w:ascii="Times New Roman"/>
          <w:b w:val="false"/>
          <w:i w:val="false"/>
          <w:color w:val="000000"/>
          <w:sz w:val="28"/>
        </w:rPr>
        <w:t xml:space="preserve">
      1) вид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 количество выпускаемых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3) номинальная стоимость одной исламской ценной бумаги; </w:t>
      </w:r>
      <w:r>
        <w:br/>
      </w:r>
      <w:r>
        <w:rPr>
          <w:rFonts w:ascii="Times New Roman"/>
          <w:b w:val="false"/>
          <w:i w:val="false"/>
          <w:color w:val="000000"/>
          <w:sz w:val="28"/>
        </w:rPr>
        <w:t>
</w:t>
      </w:r>
      <w:r>
        <w:rPr>
          <w:rFonts w:ascii="Times New Roman"/>
          <w:b w:val="false"/>
          <w:i w:val="false"/>
          <w:color w:val="000000"/>
          <w:sz w:val="28"/>
        </w:rPr>
        <w:t xml:space="preserve">
      4) общий объем выпуска исламских ценных бумаг по номинальной стоимости; </w:t>
      </w:r>
      <w:r>
        <w:br/>
      </w:r>
      <w:r>
        <w:rPr>
          <w:rFonts w:ascii="Times New Roman"/>
          <w:b w:val="false"/>
          <w:i w:val="false"/>
          <w:color w:val="000000"/>
          <w:sz w:val="28"/>
        </w:rPr>
        <w:t>
</w:t>
      </w:r>
      <w:r>
        <w:rPr>
          <w:rFonts w:ascii="Times New Roman"/>
          <w:b w:val="false"/>
          <w:i w:val="false"/>
          <w:color w:val="000000"/>
          <w:sz w:val="28"/>
        </w:rPr>
        <w:t xml:space="preserve">
      5) порядок определения размера доходов по исламским ценным бумагам; </w:t>
      </w:r>
      <w:r>
        <w:br/>
      </w:r>
      <w:r>
        <w:rPr>
          <w:rFonts w:ascii="Times New Roman"/>
          <w:b w:val="false"/>
          <w:i w:val="false"/>
          <w:color w:val="000000"/>
          <w:sz w:val="28"/>
        </w:rPr>
        <w:t>
</w:t>
      </w:r>
      <w:r>
        <w:rPr>
          <w:rFonts w:ascii="Times New Roman"/>
          <w:b w:val="false"/>
          <w:i w:val="false"/>
          <w:color w:val="000000"/>
          <w:sz w:val="28"/>
        </w:rPr>
        <w:t xml:space="preserve">
      6) сроки и условия выплаты держателям исламских ценных бумаг дохода по исламским ценным бумагам; </w:t>
      </w:r>
      <w:r>
        <w:br/>
      </w:r>
      <w:r>
        <w:rPr>
          <w:rFonts w:ascii="Times New Roman"/>
          <w:b w:val="false"/>
          <w:i w:val="false"/>
          <w:color w:val="000000"/>
          <w:sz w:val="28"/>
        </w:rPr>
        <w:t>
</w:t>
      </w:r>
      <w:r>
        <w:rPr>
          <w:rFonts w:ascii="Times New Roman"/>
          <w:b w:val="false"/>
          <w:i w:val="false"/>
          <w:color w:val="000000"/>
          <w:sz w:val="28"/>
        </w:rPr>
        <w:t xml:space="preserve">
      7) порядок формирования резервного фонда, в том числе процент полученного дохода, направленного на создание и дальнейшее формирование данного фонда в составе выделенных активов эмитента, а также сведения об использовании средств резервного фонда; </w:t>
      </w:r>
      <w:r>
        <w:br/>
      </w:r>
      <w:r>
        <w:rPr>
          <w:rFonts w:ascii="Times New Roman"/>
          <w:b w:val="false"/>
          <w:i w:val="false"/>
          <w:color w:val="000000"/>
          <w:sz w:val="28"/>
        </w:rPr>
        <w:t>
</w:t>
      </w:r>
      <w:r>
        <w:rPr>
          <w:rFonts w:ascii="Times New Roman"/>
          <w:b w:val="false"/>
          <w:i w:val="false"/>
          <w:color w:val="000000"/>
          <w:sz w:val="28"/>
        </w:rPr>
        <w:t xml:space="preserve">
      8) порядок распределения и процентное соотношение дохода по инвестиционному проекту (при выпуске исламских сертификатов участия) между эмитентом и оригинатором; </w:t>
      </w:r>
      <w:r>
        <w:br/>
      </w:r>
      <w:r>
        <w:rPr>
          <w:rFonts w:ascii="Times New Roman"/>
          <w:b w:val="false"/>
          <w:i w:val="false"/>
          <w:color w:val="000000"/>
          <w:sz w:val="28"/>
        </w:rPr>
        <w:t>
</w:t>
      </w:r>
      <w:r>
        <w:rPr>
          <w:rFonts w:ascii="Times New Roman"/>
          <w:b w:val="false"/>
          <w:i w:val="false"/>
          <w:color w:val="000000"/>
          <w:sz w:val="28"/>
        </w:rPr>
        <w:t xml:space="preserve">
      9) размер комиссионного вознаграждения, выплачиваемого доверительному управляющему выделенными активами (оригинатору); </w:t>
      </w:r>
      <w:r>
        <w:br/>
      </w:r>
      <w:r>
        <w:rPr>
          <w:rFonts w:ascii="Times New Roman"/>
          <w:b w:val="false"/>
          <w:i w:val="false"/>
          <w:color w:val="000000"/>
          <w:sz w:val="28"/>
        </w:rPr>
        <w:t>
</w:t>
      </w:r>
      <w:r>
        <w:rPr>
          <w:rFonts w:ascii="Times New Roman"/>
          <w:b w:val="false"/>
          <w:i w:val="false"/>
          <w:color w:val="000000"/>
          <w:sz w:val="28"/>
        </w:rPr>
        <w:t xml:space="preserve">
      10) требования к объекту финансирования (при выпуске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11) сведения о размещении, обращении и погашении исламских ценных бумаг с указанием: </w:t>
      </w:r>
      <w:r>
        <w:br/>
      </w:r>
      <w:r>
        <w:rPr>
          <w:rFonts w:ascii="Times New Roman"/>
          <w:b w:val="false"/>
          <w:i w:val="false"/>
          <w:color w:val="000000"/>
          <w:sz w:val="28"/>
        </w:rPr>
        <w:t>
</w:t>
      </w:r>
      <w:r>
        <w:rPr>
          <w:rFonts w:ascii="Times New Roman"/>
          <w:b w:val="false"/>
          <w:i w:val="false"/>
          <w:color w:val="000000"/>
          <w:sz w:val="28"/>
        </w:rPr>
        <w:t xml:space="preserve">
      срока размещения (даты начала и окончания размещения)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срока обращения (даты начала и окончания обращения)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даты и условий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места (мест), где будет произведено погашение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способа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12) условия и порядок оплаты исламских ценных бумаг, способы расчетов; </w:t>
      </w:r>
      <w:r>
        <w:br/>
      </w:r>
      <w:r>
        <w:rPr>
          <w:rFonts w:ascii="Times New Roman"/>
          <w:b w:val="false"/>
          <w:i w:val="false"/>
          <w:color w:val="000000"/>
          <w:sz w:val="28"/>
        </w:rPr>
        <w:t>
</w:t>
      </w:r>
      <w:r>
        <w:rPr>
          <w:rFonts w:ascii="Times New Roman"/>
          <w:b w:val="false"/>
          <w:i w:val="false"/>
          <w:color w:val="000000"/>
          <w:sz w:val="28"/>
        </w:rPr>
        <w:t xml:space="preserve">
      13) права и обязанности оригинатора и эмитента; </w:t>
      </w:r>
      <w:r>
        <w:br/>
      </w:r>
      <w:r>
        <w:rPr>
          <w:rFonts w:ascii="Times New Roman"/>
          <w:b w:val="false"/>
          <w:i w:val="false"/>
          <w:color w:val="000000"/>
          <w:sz w:val="28"/>
        </w:rPr>
        <w:t>
</w:t>
      </w:r>
      <w:r>
        <w:rPr>
          <w:rFonts w:ascii="Times New Roman"/>
          <w:b w:val="false"/>
          <w:i w:val="false"/>
          <w:color w:val="000000"/>
          <w:sz w:val="28"/>
        </w:rPr>
        <w:t xml:space="preserve">
      14) права, предоставляемые каждой исламской ценной бумагой ее держателю с указанием: </w:t>
      </w:r>
      <w:r>
        <w:br/>
      </w:r>
      <w:r>
        <w:rPr>
          <w:rFonts w:ascii="Times New Roman"/>
          <w:b w:val="false"/>
          <w:i w:val="false"/>
          <w:color w:val="000000"/>
          <w:sz w:val="28"/>
        </w:rPr>
        <w:t>
</w:t>
      </w:r>
      <w:r>
        <w:rPr>
          <w:rFonts w:ascii="Times New Roman"/>
          <w:b w:val="false"/>
          <w:i w:val="false"/>
          <w:color w:val="000000"/>
          <w:sz w:val="28"/>
        </w:rPr>
        <w:t xml:space="preserve">
      порядка досрочного погашения и выкупа исламских ценных бумаг (условия, случаи, сроки погашения и выкупа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порядка предоставления держателям исламских ценных бумаг информации о деятельности эмитента и оригинатора, в том числе финансовой отчетности эмитента и оригинатора, включая информацию о средствах массовой информации, в которых будет опубликовываться информация для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процедуры реализации права на принятие решения совместно с оригинатором при отборе инвестиционных проектов для финансирования (при выпуске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событий, при наступлении которых может быть объявлен дефолт по исламским ценным бумагам, и какие права в данном случае есть у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иных прав, предоставляемых держателю каждой исламской ценной бумагой; </w:t>
      </w:r>
      <w:r>
        <w:br/>
      </w:r>
      <w:r>
        <w:rPr>
          <w:rFonts w:ascii="Times New Roman"/>
          <w:b w:val="false"/>
          <w:i w:val="false"/>
          <w:color w:val="000000"/>
          <w:sz w:val="28"/>
        </w:rPr>
        <w:t>
</w:t>
      </w:r>
      <w:r>
        <w:rPr>
          <w:rFonts w:ascii="Times New Roman"/>
          <w:b w:val="false"/>
          <w:i w:val="false"/>
          <w:color w:val="000000"/>
          <w:sz w:val="28"/>
        </w:rPr>
        <w:t xml:space="preserve">
      15) меры, которые будут предприняты эмитентом и оригинатором в случае дефолта по исламским ценным бумагам, а также процедуры защиты прав держателей исламских ценных бумаг при неисполнении или ненадлежащем исполнении обязательств по погашению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16) порядок учета прав по исламским ценным бумагам с указанием наименования регистратора, его места нахождения, номера телефонов, даты и номера договора; </w:t>
      </w:r>
      <w:r>
        <w:br/>
      </w:r>
      <w:r>
        <w:rPr>
          <w:rFonts w:ascii="Times New Roman"/>
          <w:b w:val="false"/>
          <w:i w:val="false"/>
          <w:color w:val="000000"/>
          <w:sz w:val="28"/>
        </w:rPr>
        <w:t>
</w:t>
      </w:r>
      <w:r>
        <w:rPr>
          <w:rFonts w:ascii="Times New Roman"/>
          <w:b w:val="false"/>
          <w:i w:val="false"/>
          <w:color w:val="000000"/>
          <w:sz w:val="28"/>
        </w:rPr>
        <w:t xml:space="preserve">
      17) сведения о платежном агенте (наименование, место нахождения, номера телефонов, дата и номер соответствующего договора). </w:t>
      </w:r>
      <w:r>
        <w:br/>
      </w:r>
      <w:r>
        <w:rPr>
          <w:rFonts w:ascii="Times New Roman"/>
          <w:b w:val="false"/>
          <w:i w:val="false"/>
          <w:color w:val="000000"/>
          <w:sz w:val="28"/>
        </w:rPr>
        <w:t>
</w:t>
      </w:r>
      <w:r>
        <w:rPr>
          <w:rFonts w:ascii="Times New Roman"/>
          <w:b w:val="false"/>
          <w:i w:val="false"/>
          <w:color w:val="000000"/>
          <w:sz w:val="28"/>
        </w:rPr>
        <w:t xml:space="preserve">
      38. При выпуске исламских арендных сертификатов указываются: </w:t>
      </w:r>
      <w:r>
        <w:br/>
      </w:r>
      <w:r>
        <w:rPr>
          <w:rFonts w:ascii="Times New Roman"/>
          <w:b w:val="false"/>
          <w:i w:val="false"/>
          <w:color w:val="000000"/>
          <w:sz w:val="28"/>
        </w:rPr>
        <w:t>
</w:t>
      </w:r>
      <w:r>
        <w:rPr>
          <w:rFonts w:ascii="Times New Roman"/>
          <w:b w:val="false"/>
          <w:i w:val="false"/>
          <w:color w:val="000000"/>
          <w:sz w:val="28"/>
        </w:rPr>
        <w:t>
      условия и сроки заключения нового договора аренды ( </w:t>
      </w:r>
      <w:r>
        <w:rPr>
          <w:rFonts w:ascii="Times New Roman"/>
          <w:b w:val="false"/>
          <w:i w:val="false"/>
          <w:color w:val="000000"/>
          <w:sz w:val="28"/>
        </w:rPr>
        <w:t xml:space="preserve">финансового лизинга </w:t>
      </w:r>
      <w:r>
        <w:rPr>
          <w:rFonts w:ascii="Times New Roman"/>
          <w:b w:val="false"/>
          <w:i w:val="false"/>
          <w:color w:val="000000"/>
          <w:sz w:val="28"/>
        </w:rPr>
        <w:t xml:space="preserve">) в случае расторжения действующего договора аренды (финансового лизинга); </w:t>
      </w:r>
      <w:r>
        <w:br/>
      </w:r>
      <w:r>
        <w:rPr>
          <w:rFonts w:ascii="Times New Roman"/>
          <w:b w:val="false"/>
          <w:i w:val="false"/>
          <w:color w:val="000000"/>
          <w:sz w:val="28"/>
        </w:rPr>
        <w:t>
</w:t>
      </w:r>
      <w:r>
        <w:rPr>
          <w:rFonts w:ascii="Times New Roman"/>
          <w:b w:val="false"/>
          <w:i w:val="false"/>
          <w:color w:val="000000"/>
          <w:sz w:val="28"/>
        </w:rPr>
        <w:t xml:space="preserve">
      порядок и сроки уведомления держателей исламских арендных сертификатов и (или) их представителя о факте заключения (расторжения) договоров аренды (финансового лизинга); </w:t>
      </w:r>
      <w:r>
        <w:br/>
      </w:r>
      <w:r>
        <w:rPr>
          <w:rFonts w:ascii="Times New Roman"/>
          <w:b w:val="false"/>
          <w:i w:val="false"/>
          <w:color w:val="000000"/>
          <w:sz w:val="28"/>
        </w:rPr>
        <w:t>
</w:t>
      </w:r>
      <w:r>
        <w:rPr>
          <w:rFonts w:ascii="Times New Roman"/>
          <w:b w:val="false"/>
          <w:i w:val="false"/>
          <w:color w:val="000000"/>
          <w:sz w:val="28"/>
        </w:rPr>
        <w:t xml:space="preserve">
      порядок и сроки распределения платежей, поступающих по договору аренды (финансового лизинга) имущества, составляющего выделенные активы; </w:t>
      </w:r>
      <w:r>
        <w:br/>
      </w:r>
      <w:r>
        <w:rPr>
          <w:rFonts w:ascii="Times New Roman"/>
          <w:b w:val="false"/>
          <w:i w:val="false"/>
          <w:color w:val="000000"/>
          <w:sz w:val="28"/>
        </w:rPr>
        <w:t>
</w:t>
      </w:r>
      <w:r>
        <w:rPr>
          <w:rFonts w:ascii="Times New Roman"/>
          <w:b w:val="false"/>
          <w:i w:val="false"/>
          <w:color w:val="000000"/>
          <w:sz w:val="28"/>
        </w:rPr>
        <w:t xml:space="preserve">
      информация об имуществе и правах требования, которые будут входить в состав выделенных активов, а также условия, порядок и сроки их приобретения. </w:t>
      </w:r>
      <w:r>
        <w:br/>
      </w:r>
      <w:r>
        <w:rPr>
          <w:rFonts w:ascii="Times New Roman"/>
          <w:b w:val="false"/>
          <w:i w:val="false"/>
          <w:color w:val="000000"/>
          <w:sz w:val="28"/>
        </w:rPr>
        <w:t>
</w:t>
      </w:r>
      <w:r>
        <w:rPr>
          <w:rFonts w:ascii="Times New Roman"/>
          <w:b w:val="false"/>
          <w:i w:val="false"/>
          <w:color w:val="000000"/>
          <w:sz w:val="28"/>
        </w:rPr>
        <w:t xml:space="preserve">
      39. Использование денег от размещения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Указываются порядок и условия инвестирования денег, полученных от размещения исламских ценных бумаг, а также условия, при наступлении которых возможны изменения в планируемом распределении полученных денег, с указанием таких изменений, порядок и сроки оценки имущества, приобретаемого за счет средств, полученных от выпуска и размещения исламских ценных бумаг, независимым оценщиком. </w:t>
      </w:r>
      <w:r>
        <w:br/>
      </w:r>
      <w:r>
        <w:rPr>
          <w:rFonts w:ascii="Times New Roman"/>
          <w:b w:val="false"/>
          <w:i w:val="false"/>
          <w:color w:val="000000"/>
          <w:sz w:val="28"/>
        </w:rPr>
        <w:t>
</w:t>
      </w:r>
      <w:r>
        <w:rPr>
          <w:rFonts w:ascii="Times New Roman"/>
          <w:b w:val="false"/>
          <w:i w:val="false"/>
          <w:color w:val="000000"/>
          <w:sz w:val="28"/>
        </w:rPr>
        <w:t xml:space="preserve">
      40. Порядок инвестирования временно свободных поступлений по выделенным активам. </w:t>
      </w:r>
      <w:r>
        <w:br/>
      </w:r>
      <w:r>
        <w:rPr>
          <w:rFonts w:ascii="Times New Roman"/>
          <w:b w:val="false"/>
          <w:i w:val="false"/>
          <w:color w:val="000000"/>
          <w:sz w:val="28"/>
        </w:rPr>
        <w:t>
</w:t>
      </w:r>
      <w:r>
        <w:rPr>
          <w:rFonts w:ascii="Times New Roman"/>
          <w:b w:val="false"/>
          <w:i w:val="false"/>
          <w:color w:val="000000"/>
          <w:sz w:val="28"/>
        </w:rPr>
        <w:t xml:space="preserve">
      41. Ликвидация эмитента. </w:t>
      </w:r>
      <w:r>
        <w:br/>
      </w:r>
      <w:r>
        <w:rPr>
          <w:rFonts w:ascii="Times New Roman"/>
          <w:b w:val="false"/>
          <w:i w:val="false"/>
          <w:color w:val="000000"/>
          <w:sz w:val="28"/>
        </w:rPr>
        <w:t>
</w:t>
      </w:r>
      <w:r>
        <w:rPr>
          <w:rFonts w:ascii="Times New Roman"/>
          <w:b w:val="false"/>
          <w:i w:val="false"/>
          <w:color w:val="000000"/>
          <w:sz w:val="28"/>
        </w:rPr>
        <w:t xml:space="preserve">
      Указываются условия, при которых оригинатор вправе ликвидировать эмитента. </w:t>
      </w:r>
      <w:r>
        <w:br/>
      </w:r>
      <w:r>
        <w:rPr>
          <w:rFonts w:ascii="Times New Roman"/>
          <w:b w:val="false"/>
          <w:i w:val="false"/>
          <w:color w:val="000000"/>
          <w:sz w:val="28"/>
        </w:rPr>
        <w:t>
</w:t>
      </w:r>
      <w:r>
        <w:rPr>
          <w:rFonts w:ascii="Times New Roman"/>
          <w:b w:val="false"/>
          <w:i w:val="false"/>
          <w:color w:val="000000"/>
          <w:sz w:val="28"/>
        </w:rPr>
        <w:t xml:space="preserve">
      42. В случае передачи эмитентом акций (долей участия) в инвестиционном проекте в доверительное управление оригинатору, указываются сроки и порядок передачи данных акций (долей участия). </w:t>
      </w:r>
    </w:p>
    <w:bookmarkEnd w:id="30"/>
    <w:bookmarkStart w:name="z253" w:id="31"/>
    <w:p>
      <w:pPr>
        <w:spacing w:after="0"/>
        <w:ind w:left="0"/>
        <w:jc w:val="left"/>
      </w:pPr>
      <w:r>
        <w:rPr>
          <w:rFonts w:ascii="Times New Roman"/>
          <w:b/>
          <w:i w:val="false"/>
          <w:color w:val="000000"/>
        </w:rPr>
        <w:t xml:space="preserve"> 
Глава 8. Информация о представителе держателей </w:t>
      </w:r>
      <w:r>
        <w:br/>
      </w:r>
      <w:r>
        <w:rPr>
          <w:rFonts w:ascii="Times New Roman"/>
          <w:b/>
          <w:i w:val="false"/>
          <w:color w:val="000000"/>
        </w:rPr>
        <w:t xml:space="preserve">
исламских ценных бумаг </w:t>
      </w:r>
    </w:p>
    <w:bookmarkEnd w:id="31"/>
    <w:bookmarkStart w:name="z254" w:id="32"/>
    <w:p>
      <w:pPr>
        <w:spacing w:after="0"/>
        <w:ind w:left="0"/>
        <w:jc w:val="both"/>
      </w:pPr>
      <w:r>
        <w:rPr>
          <w:rFonts w:ascii="Times New Roman"/>
          <w:b w:val="false"/>
          <w:i w:val="false"/>
          <w:color w:val="000000"/>
          <w:sz w:val="28"/>
        </w:rPr>
        <w:t xml:space="preserve">
      43. Сведения о представителе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 наименование; </w:t>
      </w:r>
      <w:r>
        <w:br/>
      </w:r>
      <w:r>
        <w:rPr>
          <w:rFonts w:ascii="Times New Roman"/>
          <w:b w:val="false"/>
          <w:i w:val="false"/>
          <w:color w:val="000000"/>
          <w:sz w:val="28"/>
        </w:rPr>
        <w:t>
</w:t>
      </w:r>
      <w:r>
        <w:rPr>
          <w:rFonts w:ascii="Times New Roman"/>
          <w:b w:val="false"/>
          <w:i w:val="false"/>
          <w:color w:val="000000"/>
          <w:sz w:val="28"/>
        </w:rPr>
        <w:t xml:space="preserve">
      2) место нахождения, контактные телефоны; </w:t>
      </w:r>
      <w:r>
        <w:br/>
      </w:r>
      <w:r>
        <w:rPr>
          <w:rFonts w:ascii="Times New Roman"/>
          <w:b w:val="false"/>
          <w:i w:val="false"/>
          <w:color w:val="000000"/>
          <w:sz w:val="28"/>
        </w:rPr>
        <w:t>
</w:t>
      </w:r>
      <w:r>
        <w:rPr>
          <w:rFonts w:ascii="Times New Roman"/>
          <w:b w:val="false"/>
          <w:i w:val="false"/>
          <w:color w:val="000000"/>
          <w:sz w:val="28"/>
        </w:rPr>
        <w:t xml:space="preserve">
      3) фамилия, имя, при наличии - отчество первого руководителя, членов исполнительного органа представителя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4) дата и номер лицензии представителя держателей исламских ценных бумаг, выданной уполномоченным органом, на осуществление кастодиальной и (или) брокерской и дилерской деятельности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5) права и обязанности представителя держателей исламских ценных бумаг по отношению к держателям исламских ценных бумаг и эмитенту; </w:t>
      </w:r>
      <w:r>
        <w:br/>
      </w:r>
      <w:r>
        <w:rPr>
          <w:rFonts w:ascii="Times New Roman"/>
          <w:b w:val="false"/>
          <w:i w:val="false"/>
          <w:color w:val="000000"/>
          <w:sz w:val="28"/>
        </w:rPr>
        <w:t>
</w:t>
      </w:r>
      <w:r>
        <w:rPr>
          <w:rFonts w:ascii="Times New Roman"/>
          <w:b w:val="false"/>
          <w:i w:val="false"/>
          <w:color w:val="000000"/>
          <w:sz w:val="28"/>
        </w:rPr>
        <w:t xml:space="preserve">
      6) порядок принятия решений держателями исламских ценных бумаг и (или) эмитентом по предоставлению представителю права обращаться от их имени в суд, уполномоченный орган и иные государственные органы с целью представления их интересов; </w:t>
      </w:r>
      <w:r>
        <w:br/>
      </w:r>
      <w:r>
        <w:rPr>
          <w:rFonts w:ascii="Times New Roman"/>
          <w:b w:val="false"/>
          <w:i w:val="false"/>
          <w:color w:val="000000"/>
          <w:sz w:val="28"/>
        </w:rPr>
        <w:t>
</w:t>
      </w:r>
      <w:r>
        <w:rPr>
          <w:rFonts w:ascii="Times New Roman"/>
          <w:b w:val="false"/>
          <w:i w:val="false"/>
          <w:color w:val="000000"/>
          <w:sz w:val="28"/>
        </w:rPr>
        <w:t xml:space="preserve">
      7) порядок получения представителем информации о держателях исламских ценных бумаг, а также о деятельности оригинатора и его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8) порядок и сроки получения представителем отчетов эмитента об исполнении эмитентом обязательств перед держателями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9) порядок и сроки получения представителем документов и информации об объекте финансирования; </w:t>
      </w:r>
      <w:r>
        <w:br/>
      </w:r>
      <w:r>
        <w:rPr>
          <w:rFonts w:ascii="Times New Roman"/>
          <w:b w:val="false"/>
          <w:i w:val="false"/>
          <w:color w:val="000000"/>
          <w:sz w:val="28"/>
        </w:rPr>
        <w:t>
</w:t>
      </w:r>
      <w:r>
        <w:rPr>
          <w:rFonts w:ascii="Times New Roman"/>
          <w:b w:val="false"/>
          <w:i w:val="false"/>
          <w:color w:val="000000"/>
          <w:sz w:val="28"/>
        </w:rPr>
        <w:t xml:space="preserve">
      10) порядок и сроки уведомления представителем держателей исламских ценных бумаг, а также уполномоченного органа о несоответствии объекта финансирования условиям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11) порядок и сроки направления представителем эмитенту или оригинатору требования о досрочном погашении исламских ценных бумаг по причине несоответствия объекта финансирования условиям выпуска исламских ценных бумаг. </w:t>
      </w:r>
    </w:p>
    <w:bookmarkEnd w:id="32"/>
    <w:bookmarkStart w:name="z266" w:id="33"/>
    <w:p>
      <w:pPr>
        <w:spacing w:after="0"/>
        <w:ind w:left="0"/>
        <w:jc w:val="left"/>
      </w:pPr>
      <w:r>
        <w:rPr>
          <w:rFonts w:ascii="Times New Roman"/>
          <w:b/>
          <w:i w:val="false"/>
          <w:color w:val="000000"/>
        </w:rPr>
        <w:t xml:space="preserve"> 
Глава 9. Дополнительная информация </w:t>
      </w:r>
    </w:p>
    <w:bookmarkEnd w:id="33"/>
    <w:bookmarkStart w:name="z267" w:id="34"/>
    <w:p>
      <w:pPr>
        <w:spacing w:after="0"/>
        <w:ind w:left="0"/>
        <w:jc w:val="both"/>
      </w:pPr>
      <w:r>
        <w:rPr>
          <w:rFonts w:ascii="Times New Roman"/>
          <w:b w:val="false"/>
          <w:i w:val="false"/>
          <w:color w:val="000000"/>
          <w:sz w:val="28"/>
        </w:rPr>
        <w:t xml:space="preserve">
      44. Ограничения в обращении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Указываются любые ограничения в обращении исламских ценных бумаг, ограничения в отношении возможных приобретателей размещаемых исламских ценных бумаг, в том числе круг лиц, среди которых предполагается разместить исламские ценные бумаги. </w:t>
      </w:r>
      <w:r>
        <w:br/>
      </w:r>
      <w:r>
        <w:rPr>
          <w:rFonts w:ascii="Times New Roman"/>
          <w:b w:val="false"/>
          <w:i w:val="false"/>
          <w:color w:val="000000"/>
          <w:sz w:val="28"/>
        </w:rPr>
        <w:t>
</w:t>
      </w:r>
      <w:r>
        <w:rPr>
          <w:rFonts w:ascii="Times New Roman"/>
          <w:b w:val="false"/>
          <w:i w:val="false"/>
          <w:color w:val="000000"/>
          <w:sz w:val="28"/>
        </w:rPr>
        <w:t xml:space="preserve">
      45. Сумма затрат оригинатора (эмитента) на выпуск исламских ценных бумаг и сведения о том, каким образом эти затраты оплачивались (будут оплачиваться). </w:t>
      </w:r>
      <w:r>
        <w:br/>
      </w:r>
      <w:r>
        <w:rPr>
          <w:rFonts w:ascii="Times New Roman"/>
          <w:b w:val="false"/>
          <w:i w:val="false"/>
          <w:color w:val="000000"/>
          <w:sz w:val="28"/>
        </w:rPr>
        <w:t>
</w:t>
      </w:r>
      <w:r>
        <w:rPr>
          <w:rFonts w:ascii="Times New Roman"/>
          <w:b w:val="false"/>
          <w:i w:val="false"/>
          <w:color w:val="000000"/>
          <w:sz w:val="28"/>
        </w:rPr>
        <w:t xml:space="preserve">
      46. Информация о местах, где инвесторы могут ознакомиться с копией устава эмитента, проспектом выпуска исламских ценных бумаг, отчетом об итогах размещения исламских ценных бумаг в средствах массовой информации, используемых для публикации информации о деятельности эмитента. </w:t>
      </w:r>
      <w:r>
        <w:br/>
      </w:r>
      <w:r>
        <w:rPr>
          <w:rFonts w:ascii="Times New Roman"/>
          <w:b w:val="false"/>
          <w:i w:val="false"/>
          <w:color w:val="000000"/>
          <w:sz w:val="28"/>
        </w:rPr>
        <w:t>
</w:t>
      </w:r>
      <w:r>
        <w:rPr>
          <w:rFonts w:ascii="Times New Roman"/>
          <w:b w:val="false"/>
          <w:i w:val="false"/>
          <w:color w:val="000000"/>
          <w:sz w:val="28"/>
        </w:rPr>
        <w:t>
      Проспект выпуска исламских ценных бумаг подписывается первым руководителем, главным бухгалтером, или лицами их замещающими, и заверяется оттиском печати эмитента. Каждый экземпляр проспекта прошивается с документами, указанными в пункте 3 настоящих Правил, и скрепляется бумажной пломбой, наклеенной на узел прошивки и частично на лист, с указанием количества прошитых и пронумерованных листов. Оттиск печати наносится частично на бумажную пломбу, частично на лист документа и удостоверяется подписью первого руководителя или лица, его замещающего.</w:t>
      </w:r>
    </w:p>
    <w:bookmarkEnd w:id="34"/>
    <w:bookmarkStart w:name="z272"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3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2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73" w:id="36"/>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о государственной регистрации выпуска ценных бумаг</w:t>
      </w:r>
    </w:p>
    <w:bookmarkEnd w:id="36"/>
    <w:p>
      <w:pPr>
        <w:spacing w:after="0"/>
        <w:ind w:left="0"/>
        <w:jc w:val="both"/>
      </w:pPr>
      <w:r>
        <w:rPr>
          <w:rFonts w:ascii="Times New Roman"/>
          <w:b w:val="false"/>
          <w:i w:val="false"/>
          <w:color w:val="000000"/>
          <w:sz w:val="28"/>
        </w:rPr>
        <w:t>      «___» _____________ 20 __ года                                    город Алматы № ______</w:t>
      </w:r>
      <w:r>
        <w:br/>
      </w:r>
      <w:r>
        <w:rPr>
          <w:rFonts w:ascii="Times New Roman"/>
          <w:b w:val="false"/>
          <w:i w:val="false"/>
          <w:color w:val="000000"/>
          <w:sz w:val="28"/>
        </w:rPr>
        <w:t>
      Национальный Банк Республики Казахстан произвел государственную регистрацию</w:t>
      </w:r>
      <w:r>
        <w:br/>
      </w:r>
      <w:r>
        <w:rPr>
          <w:rFonts w:ascii="Times New Roman"/>
          <w:b w:val="false"/>
          <w:i w:val="false"/>
          <w:color w:val="000000"/>
          <w:sz w:val="28"/>
        </w:rPr>
        <w:t>
      выпуска 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(указывается вид исламских ценных бумаг)</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и адрес эмитента),</w:t>
      </w:r>
      <w:r>
        <w:br/>
      </w:r>
      <w:r>
        <w:rPr>
          <w:rFonts w:ascii="Times New Roman"/>
          <w:b w:val="false"/>
          <w:i w:val="false"/>
          <w:color w:val="000000"/>
          <w:sz w:val="28"/>
        </w:rPr>
        <w:t>
      Зарегистрированного 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Выпуск разделен на 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(количество исламских ценных бумаг цифрами и прописью)</w:t>
      </w:r>
      <w:r>
        <w:br/>
      </w:r>
      <w:r>
        <w:rPr>
          <w:rFonts w:ascii="Times New Roman"/>
          <w:b w:val="false"/>
          <w:i w:val="false"/>
          <w:color w:val="000000"/>
          <w:sz w:val="28"/>
        </w:rPr>
        <w:t>
      которым присвоен национальный идентификационный номер 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Номинальная стоимость одной _______________________________________________</w:t>
      </w:r>
      <w:r>
        <w:br/>
      </w:r>
      <w:r>
        <w:rPr>
          <w:rFonts w:ascii="Times New Roman"/>
          <w:b w:val="false"/>
          <w:i w:val="false"/>
          <w:color w:val="000000"/>
          <w:sz w:val="28"/>
        </w:rPr>
        <w:t>
      ___________________________________________________________________________ тенге</w:t>
      </w:r>
      <w:r>
        <w:br/>
      </w:r>
      <w:r>
        <w:rPr>
          <w:rFonts w:ascii="Times New Roman"/>
          <w:b w:val="false"/>
          <w:i w:val="false"/>
          <w:color w:val="000000"/>
          <w:sz w:val="28"/>
        </w:rPr>
        <w:t>
      (указывается вид исламских ценных бумаг их стоимость цифрами и прописью)</w:t>
      </w:r>
      <w:r>
        <w:br/>
      </w:r>
      <w:r>
        <w:rPr>
          <w:rFonts w:ascii="Times New Roman"/>
          <w:b w:val="false"/>
          <w:i w:val="false"/>
          <w:color w:val="000000"/>
          <w:sz w:val="28"/>
        </w:rPr>
        <w:t>
      Объем выпуска составляет 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(указывается вид исламских ценных бумаг)</w:t>
      </w:r>
      <w:r>
        <w:br/>
      </w:r>
      <w:r>
        <w:rPr>
          <w:rFonts w:ascii="Times New Roman"/>
          <w:b w:val="false"/>
          <w:i w:val="false"/>
          <w:color w:val="000000"/>
          <w:sz w:val="28"/>
        </w:rPr>
        <w:t>
      ___________________________________________________________________________ тенге</w:t>
      </w:r>
      <w:r>
        <w:br/>
      </w:r>
      <w:r>
        <w:rPr>
          <w:rFonts w:ascii="Times New Roman"/>
          <w:b w:val="false"/>
          <w:i w:val="false"/>
          <w:color w:val="000000"/>
          <w:sz w:val="28"/>
        </w:rPr>
        <w:t>
      (суммарная номинальная стоимость выпускаемых исламских</w:t>
      </w:r>
      <w:r>
        <w:br/>
      </w:r>
      <w:r>
        <w:rPr>
          <w:rFonts w:ascii="Times New Roman"/>
          <w:b w:val="false"/>
          <w:i w:val="false"/>
          <w:color w:val="000000"/>
          <w:sz w:val="28"/>
        </w:rPr>
        <w:t>
      ценных бумаг цифрами и прописью)</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Дополнительная информация о выпуске 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Фамилия, имя, при наличии - отчество и занимаемая должность лица, подписавшего</w:t>
      </w:r>
      <w:r>
        <w:br/>
      </w:r>
      <w:r>
        <w:rPr>
          <w:rFonts w:ascii="Times New Roman"/>
          <w:b w:val="false"/>
          <w:i w:val="false"/>
          <w:color w:val="000000"/>
          <w:sz w:val="28"/>
        </w:rPr>
        <w:t>
      свидетельство, подпись, печать</w:t>
      </w:r>
    </w:p>
    <w:bookmarkStart w:name="z274" w:id="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37"/>
    <w:bookmarkStart w:name="z275" w:id="38"/>
    <w:p>
      <w:pPr>
        <w:spacing w:after="0"/>
        <w:ind w:left="0"/>
        <w:jc w:val="left"/>
      </w:pPr>
      <w:r>
        <w:rPr>
          <w:rFonts w:ascii="Times New Roman"/>
          <w:b/>
          <w:i w:val="false"/>
          <w:color w:val="000000"/>
        </w:rPr>
        <w:t xml:space="preserve"> 
ОТЧЕТ </w:t>
      </w:r>
      <w:r>
        <w:br/>
      </w:r>
      <w:r>
        <w:rPr>
          <w:rFonts w:ascii="Times New Roman"/>
          <w:b/>
          <w:i w:val="false"/>
          <w:color w:val="000000"/>
        </w:rPr>
        <w:t xml:space="preserve">
об итогах размещения исламских ценных бумаг </w:t>
      </w:r>
    </w:p>
    <w:bookmarkEnd w:id="38"/>
    <w:bookmarkStart w:name="z276" w:id="39"/>
    <w:p>
      <w:pPr>
        <w:spacing w:after="0"/>
        <w:ind w:left="0"/>
        <w:jc w:val="both"/>
      </w:pPr>
      <w:r>
        <w:rPr>
          <w:rFonts w:ascii="Times New Roman"/>
          <w:b w:val="false"/>
          <w:i w:val="false"/>
          <w:color w:val="000000"/>
          <w:sz w:val="28"/>
        </w:rPr>
        <w:t xml:space="preserve">
      1. Наименование эмитента. </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эмитента.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Место нахождения эмитента. </w:t>
      </w:r>
      <w:r>
        <w:br/>
      </w:r>
      <w:r>
        <w:rPr>
          <w:rFonts w:ascii="Times New Roman"/>
          <w:b w:val="false"/>
          <w:i w:val="false"/>
          <w:color w:val="000000"/>
          <w:sz w:val="28"/>
        </w:rPr>
        <w:t>
</w:t>
      </w:r>
      <w:r>
        <w:rPr>
          <w:rFonts w:ascii="Times New Roman"/>
          <w:b w:val="false"/>
          <w:i w:val="false"/>
          <w:color w:val="000000"/>
          <w:sz w:val="28"/>
        </w:rPr>
        <w:t xml:space="preserve">
      4. Дата и номер государственной регистрации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5. Сведения об исламских ценных бумагах: общее количество, вид, номинальная стоимость. </w:t>
      </w:r>
      <w:r>
        <w:br/>
      </w:r>
      <w:r>
        <w:rPr>
          <w:rFonts w:ascii="Times New Roman"/>
          <w:b w:val="false"/>
          <w:i w:val="false"/>
          <w:color w:val="000000"/>
          <w:sz w:val="28"/>
        </w:rPr>
        <w:t>
</w:t>
      </w:r>
      <w:r>
        <w:rPr>
          <w:rFonts w:ascii="Times New Roman"/>
          <w:b w:val="false"/>
          <w:i w:val="false"/>
          <w:color w:val="000000"/>
          <w:sz w:val="28"/>
        </w:rPr>
        <w:t xml:space="preserve">
      6. Сведения о размещении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 дата утверждения предыдущего (предыдущих) отчета (отчетов) об итогах размещения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 дата начала и дата окончания периода размещения, за который представляется отчет; </w:t>
      </w:r>
      <w:r>
        <w:br/>
      </w:r>
      <w:r>
        <w:rPr>
          <w:rFonts w:ascii="Times New Roman"/>
          <w:b w:val="false"/>
          <w:i w:val="false"/>
          <w:color w:val="000000"/>
          <w:sz w:val="28"/>
        </w:rPr>
        <w:t>
</w:t>
      </w:r>
      <w:r>
        <w:rPr>
          <w:rFonts w:ascii="Times New Roman"/>
          <w:b w:val="false"/>
          <w:i w:val="false"/>
          <w:color w:val="000000"/>
          <w:sz w:val="28"/>
        </w:rPr>
        <w:t xml:space="preserve">
      3) дата начала и дата окончания периода обращения; </w:t>
      </w:r>
      <w:r>
        <w:br/>
      </w:r>
      <w:r>
        <w:rPr>
          <w:rFonts w:ascii="Times New Roman"/>
          <w:b w:val="false"/>
          <w:i w:val="false"/>
          <w:color w:val="000000"/>
          <w:sz w:val="28"/>
        </w:rPr>
        <w:t>
</w:t>
      </w:r>
      <w:r>
        <w:rPr>
          <w:rFonts w:ascii="Times New Roman"/>
          <w:b w:val="false"/>
          <w:i w:val="false"/>
          <w:color w:val="000000"/>
          <w:sz w:val="28"/>
        </w:rPr>
        <w:t xml:space="preserve">
      4) количество исламских ценных бумаг, размещенных на неорганизованном рынке ценных бумаг путем подписки и сумма привлеченных денег. В случае размещения исламских ценных бумаг путем проведения аукциона необходимо указать даты их проведения и наивысшую цену продажи на аукционе; </w:t>
      </w:r>
      <w:r>
        <w:br/>
      </w:r>
      <w:r>
        <w:rPr>
          <w:rFonts w:ascii="Times New Roman"/>
          <w:b w:val="false"/>
          <w:i w:val="false"/>
          <w:color w:val="000000"/>
          <w:sz w:val="28"/>
        </w:rPr>
        <w:t>
</w:t>
      </w:r>
      <w:r>
        <w:rPr>
          <w:rFonts w:ascii="Times New Roman"/>
          <w:b w:val="false"/>
          <w:i w:val="false"/>
          <w:color w:val="000000"/>
          <w:sz w:val="28"/>
        </w:rPr>
        <w:t xml:space="preserve">
      5) информация о размещении исламских ценных бумаг на организованном рынке ценных бумаг (категория списка организатора торгов, рыночная стоимость исламских ценных бумаг на дату окончания размещения исламских ценных бумаг, наивысшая цена на торгах и дата первых и последних торгов, количество размещенных исламских ценных бумаг и сумма привлеченных денег); </w:t>
      </w:r>
      <w:r>
        <w:br/>
      </w:r>
      <w:r>
        <w:rPr>
          <w:rFonts w:ascii="Times New Roman"/>
          <w:b w:val="false"/>
          <w:i w:val="false"/>
          <w:color w:val="000000"/>
          <w:sz w:val="28"/>
        </w:rPr>
        <w:t>
</w:t>
      </w:r>
      <w:r>
        <w:rPr>
          <w:rFonts w:ascii="Times New Roman"/>
          <w:b w:val="false"/>
          <w:i w:val="false"/>
          <w:color w:val="000000"/>
          <w:sz w:val="28"/>
        </w:rPr>
        <w:t xml:space="preserve">
      6) количество размещенных исламских ценных бумаг за отчетный период и всего с учетом ранее размещенных исламских ценных бумаг с даты начала их размещения; </w:t>
      </w:r>
      <w:r>
        <w:br/>
      </w:r>
      <w:r>
        <w:rPr>
          <w:rFonts w:ascii="Times New Roman"/>
          <w:b w:val="false"/>
          <w:i w:val="false"/>
          <w:color w:val="000000"/>
          <w:sz w:val="28"/>
        </w:rPr>
        <w:t>
</w:t>
      </w:r>
      <w:r>
        <w:rPr>
          <w:rFonts w:ascii="Times New Roman"/>
          <w:b w:val="false"/>
          <w:i w:val="false"/>
          <w:color w:val="000000"/>
          <w:sz w:val="28"/>
        </w:rPr>
        <w:t xml:space="preserve">
      7) количество выкупленных исламских ценных бумаг на дату окончания отчетного периода, дата принятия решения о выкупе, а также сумма расходов, понесенных эмитентом (оригинатором) при их выкупе; </w:t>
      </w:r>
      <w:r>
        <w:br/>
      </w:r>
      <w:r>
        <w:rPr>
          <w:rFonts w:ascii="Times New Roman"/>
          <w:b w:val="false"/>
          <w:i w:val="false"/>
          <w:color w:val="000000"/>
          <w:sz w:val="28"/>
        </w:rPr>
        <w:t>
</w:t>
      </w:r>
      <w:r>
        <w:rPr>
          <w:rFonts w:ascii="Times New Roman"/>
          <w:b w:val="false"/>
          <w:i w:val="false"/>
          <w:color w:val="000000"/>
          <w:sz w:val="28"/>
        </w:rPr>
        <w:t xml:space="preserve">
      8) информация об андеррайтерах (эмиссионных консорциумах) выпуска исламских ценных бумаг. В данном пункте следует указать информацию: </w:t>
      </w:r>
      <w:r>
        <w:br/>
      </w:r>
      <w:r>
        <w:rPr>
          <w:rFonts w:ascii="Times New Roman"/>
          <w:b w:val="false"/>
          <w:i w:val="false"/>
          <w:color w:val="000000"/>
          <w:sz w:val="28"/>
        </w:rPr>
        <w:t>
</w:t>
      </w:r>
      <w:r>
        <w:rPr>
          <w:rFonts w:ascii="Times New Roman"/>
          <w:b w:val="false"/>
          <w:i w:val="false"/>
          <w:color w:val="000000"/>
          <w:sz w:val="28"/>
        </w:rPr>
        <w:t xml:space="preserve">
      о наименовании профессионального участника рынка ценных бумаг, дате и номере договора на оказание услуг андеррайтера, заключенных эмитентом, а также об участниках эмиссионного консорциума; </w:t>
      </w:r>
      <w:r>
        <w:br/>
      </w:r>
      <w:r>
        <w:rPr>
          <w:rFonts w:ascii="Times New Roman"/>
          <w:b w:val="false"/>
          <w:i w:val="false"/>
          <w:color w:val="000000"/>
          <w:sz w:val="28"/>
        </w:rPr>
        <w:t>
</w:t>
      </w:r>
      <w:r>
        <w:rPr>
          <w:rFonts w:ascii="Times New Roman"/>
          <w:b w:val="false"/>
          <w:i w:val="false"/>
          <w:color w:val="000000"/>
          <w:sz w:val="28"/>
        </w:rPr>
        <w:t xml:space="preserve">
      о дисконте и комиссионных,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объеме дисконта и комиссионных на каждую размещаемую исламскую ценную бумагу и другие сведения о расходах; </w:t>
      </w:r>
      <w:r>
        <w:br/>
      </w:r>
      <w:r>
        <w:rPr>
          <w:rFonts w:ascii="Times New Roman"/>
          <w:b w:val="false"/>
          <w:i w:val="false"/>
          <w:color w:val="000000"/>
          <w:sz w:val="28"/>
        </w:rPr>
        <w:t>
</w:t>
      </w:r>
      <w:r>
        <w:rPr>
          <w:rFonts w:ascii="Times New Roman"/>
          <w:b w:val="false"/>
          <w:i w:val="false"/>
          <w:color w:val="000000"/>
          <w:sz w:val="28"/>
        </w:rPr>
        <w:t xml:space="preserve">
      о количестве размещенных исламских ценных бумаг без привлечения андеррайтеров и дальнейших планах размещения; </w:t>
      </w:r>
      <w:r>
        <w:br/>
      </w:r>
      <w:r>
        <w:rPr>
          <w:rFonts w:ascii="Times New Roman"/>
          <w:b w:val="false"/>
          <w:i w:val="false"/>
          <w:color w:val="000000"/>
          <w:sz w:val="28"/>
        </w:rPr>
        <w:t>
</w:t>
      </w:r>
      <w:r>
        <w:rPr>
          <w:rFonts w:ascii="Times New Roman"/>
          <w:b w:val="false"/>
          <w:i w:val="false"/>
          <w:color w:val="000000"/>
          <w:sz w:val="28"/>
        </w:rPr>
        <w:t xml:space="preserve">
      9) сведения о количестве собственников исламских ценных бумаг по категориям собственников: </w:t>
      </w:r>
      <w:r>
        <w:br/>
      </w:r>
      <w:r>
        <w:rPr>
          <w:rFonts w:ascii="Times New Roman"/>
          <w:b w:val="false"/>
          <w:i w:val="false"/>
          <w:color w:val="000000"/>
          <w:sz w:val="28"/>
        </w:rPr>
        <w:t>
</w:t>
      </w:r>
      <w:r>
        <w:rPr>
          <w:rFonts w:ascii="Times New Roman"/>
          <w:b w:val="false"/>
          <w:i w:val="false"/>
          <w:color w:val="000000"/>
          <w:sz w:val="28"/>
        </w:rPr>
        <w:t xml:space="preserve">
      пенсионные фонды, страховые компании, банки второго уровня, небанковские организации, брокеры - дилеры и прочие с указанием количества и вида исламских ценных бумаг, принадлежащих собственникам каждой из вышеуказанных категорий лиц; </w:t>
      </w:r>
      <w:r>
        <w:br/>
      </w:r>
      <w:r>
        <w:rPr>
          <w:rFonts w:ascii="Times New Roman"/>
          <w:b w:val="false"/>
          <w:i w:val="false"/>
          <w:color w:val="000000"/>
          <w:sz w:val="28"/>
        </w:rPr>
        <w:t>
</w:t>
      </w:r>
      <w:r>
        <w:rPr>
          <w:rFonts w:ascii="Times New Roman"/>
          <w:b w:val="false"/>
          <w:i w:val="false"/>
          <w:color w:val="000000"/>
          <w:sz w:val="28"/>
        </w:rPr>
        <w:t xml:space="preserve">
      10) количество неразмещенных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11) наименование и место нахождения оригинатора с указанием номера и даты заключения соответствующих договоров; </w:t>
      </w:r>
      <w:r>
        <w:br/>
      </w:r>
      <w:r>
        <w:rPr>
          <w:rFonts w:ascii="Times New Roman"/>
          <w:b w:val="false"/>
          <w:i w:val="false"/>
          <w:color w:val="000000"/>
          <w:sz w:val="28"/>
        </w:rPr>
        <w:t>
</w:t>
      </w:r>
      <w:r>
        <w:rPr>
          <w:rFonts w:ascii="Times New Roman"/>
          <w:b w:val="false"/>
          <w:i w:val="false"/>
          <w:color w:val="000000"/>
          <w:sz w:val="28"/>
        </w:rPr>
        <w:t xml:space="preserve">
      12) сумма денег, полученных от инвестирования временно свободных денег на дату окончания отчетного периода. </w:t>
      </w:r>
      <w:r>
        <w:br/>
      </w:r>
      <w:r>
        <w:rPr>
          <w:rFonts w:ascii="Times New Roman"/>
          <w:b w:val="false"/>
          <w:i w:val="false"/>
          <w:color w:val="000000"/>
          <w:sz w:val="28"/>
        </w:rPr>
        <w:t>
</w:t>
      </w:r>
      <w:r>
        <w:rPr>
          <w:rFonts w:ascii="Times New Roman"/>
          <w:b w:val="false"/>
          <w:i w:val="false"/>
          <w:color w:val="000000"/>
          <w:sz w:val="28"/>
        </w:rPr>
        <w:t xml:space="preserve">
      7. Сведения о регистраторе. </w:t>
      </w:r>
      <w:r>
        <w:br/>
      </w:r>
      <w:r>
        <w:rPr>
          <w:rFonts w:ascii="Times New Roman"/>
          <w:b w:val="false"/>
          <w:i w:val="false"/>
          <w:color w:val="000000"/>
          <w:sz w:val="28"/>
        </w:rPr>
        <w:t>
</w:t>
      </w:r>
      <w:r>
        <w:rPr>
          <w:rFonts w:ascii="Times New Roman"/>
          <w:b w:val="false"/>
          <w:i w:val="false"/>
          <w:color w:val="000000"/>
          <w:sz w:val="28"/>
        </w:rPr>
        <w:t xml:space="preserve">
      Наименование и место нахождения регистратора, дата и номер договора. </w:t>
      </w:r>
      <w:r>
        <w:br/>
      </w:r>
      <w:r>
        <w:rPr>
          <w:rFonts w:ascii="Times New Roman"/>
          <w:b w:val="false"/>
          <w:i w:val="false"/>
          <w:color w:val="000000"/>
          <w:sz w:val="28"/>
        </w:rPr>
        <w:t>
</w:t>
      </w:r>
      <w:r>
        <w:rPr>
          <w:rFonts w:ascii="Times New Roman"/>
          <w:b w:val="false"/>
          <w:i w:val="false"/>
          <w:color w:val="000000"/>
          <w:sz w:val="28"/>
        </w:rPr>
        <w:t xml:space="preserve">
      8. Наименование средств массовой информации и дата публикации информационного сообщения о выпуске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9. Сведения о выплате дохода по исламским ценным бумагам: </w:t>
      </w:r>
      <w:r>
        <w:br/>
      </w:r>
      <w:r>
        <w:rPr>
          <w:rFonts w:ascii="Times New Roman"/>
          <w:b w:val="false"/>
          <w:i w:val="false"/>
          <w:color w:val="000000"/>
          <w:sz w:val="28"/>
        </w:rPr>
        <w:t>
</w:t>
      </w:r>
      <w:r>
        <w:rPr>
          <w:rFonts w:ascii="Times New Roman"/>
          <w:b w:val="false"/>
          <w:i w:val="false"/>
          <w:color w:val="000000"/>
          <w:sz w:val="28"/>
        </w:rPr>
        <w:t xml:space="preserve">
      1) размер выплаченного держателям исламских ценных бумаг дохода по исламским ценным бумагам в отчетном периоде; </w:t>
      </w:r>
      <w:r>
        <w:br/>
      </w:r>
      <w:r>
        <w:rPr>
          <w:rFonts w:ascii="Times New Roman"/>
          <w:b w:val="false"/>
          <w:i w:val="false"/>
          <w:color w:val="000000"/>
          <w:sz w:val="28"/>
        </w:rPr>
        <w:t>
</w:t>
      </w:r>
      <w:r>
        <w:rPr>
          <w:rFonts w:ascii="Times New Roman"/>
          <w:b w:val="false"/>
          <w:i w:val="false"/>
          <w:color w:val="000000"/>
          <w:sz w:val="28"/>
        </w:rPr>
        <w:t xml:space="preserve">
      2) периодичность и сроки выплаты держателям исламских ценных бумаг дохода по исламским ценным бумагам; </w:t>
      </w:r>
      <w:r>
        <w:br/>
      </w:r>
      <w:r>
        <w:rPr>
          <w:rFonts w:ascii="Times New Roman"/>
          <w:b w:val="false"/>
          <w:i w:val="false"/>
          <w:color w:val="000000"/>
          <w:sz w:val="28"/>
        </w:rPr>
        <w:t>
</w:t>
      </w:r>
      <w:r>
        <w:rPr>
          <w:rFonts w:ascii="Times New Roman"/>
          <w:b w:val="false"/>
          <w:i w:val="false"/>
          <w:color w:val="000000"/>
          <w:sz w:val="28"/>
        </w:rPr>
        <w:t xml:space="preserve">
      3) порядок расчетов при выплате дохода по исламским ценным бумагам (форма расчетов: наличная, безналичная); </w:t>
      </w:r>
      <w:r>
        <w:br/>
      </w:r>
      <w:r>
        <w:rPr>
          <w:rFonts w:ascii="Times New Roman"/>
          <w:b w:val="false"/>
          <w:i w:val="false"/>
          <w:color w:val="000000"/>
          <w:sz w:val="28"/>
        </w:rPr>
        <w:t>
</w:t>
      </w:r>
      <w:r>
        <w:rPr>
          <w:rFonts w:ascii="Times New Roman"/>
          <w:b w:val="false"/>
          <w:i w:val="false"/>
          <w:color w:val="000000"/>
          <w:sz w:val="28"/>
        </w:rPr>
        <w:t xml:space="preserve">
      4) общая сумма полученного дохода по имуществу, приобретенному от размещения исламских ценных бумаг в отчетном периоде; </w:t>
      </w:r>
      <w:r>
        <w:br/>
      </w:r>
      <w:r>
        <w:rPr>
          <w:rFonts w:ascii="Times New Roman"/>
          <w:b w:val="false"/>
          <w:i w:val="false"/>
          <w:color w:val="000000"/>
          <w:sz w:val="28"/>
        </w:rPr>
        <w:t>
</w:t>
      </w:r>
      <w:r>
        <w:rPr>
          <w:rFonts w:ascii="Times New Roman"/>
          <w:b w:val="false"/>
          <w:i w:val="false"/>
          <w:color w:val="000000"/>
          <w:sz w:val="28"/>
        </w:rPr>
        <w:t xml:space="preserve">
      5) сумма денег, направленная на создание и дальнейшее формирование резервного фонда в составе выделенных активов эмитента, а также сведения об использовании средств резервного фонда в отчетном периоде; </w:t>
      </w:r>
      <w:r>
        <w:br/>
      </w:r>
      <w:r>
        <w:rPr>
          <w:rFonts w:ascii="Times New Roman"/>
          <w:b w:val="false"/>
          <w:i w:val="false"/>
          <w:color w:val="000000"/>
          <w:sz w:val="28"/>
        </w:rPr>
        <w:t>
</w:t>
      </w:r>
      <w:r>
        <w:rPr>
          <w:rFonts w:ascii="Times New Roman"/>
          <w:b w:val="false"/>
          <w:i w:val="false"/>
          <w:color w:val="000000"/>
          <w:sz w:val="28"/>
        </w:rPr>
        <w:t xml:space="preserve">
      6) размер комиссионного вознаграждения, выплаченного доверительному управляющему выделенными активами (оригинатору) в отчетном периоде; </w:t>
      </w:r>
      <w:r>
        <w:br/>
      </w:r>
      <w:r>
        <w:rPr>
          <w:rFonts w:ascii="Times New Roman"/>
          <w:b w:val="false"/>
          <w:i w:val="false"/>
          <w:color w:val="000000"/>
          <w:sz w:val="28"/>
        </w:rPr>
        <w:t>
</w:t>
      </w:r>
      <w:r>
        <w:rPr>
          <w:rFonts w:ascii="Times New Roman"/>
          <w:b w:val="false"/>
          <w:i w:val="false"/>
          <w:color w:val="000000"/>
          <w:sz w:val="28"/>
        </w:rPr>
        <w:t xml:space="preserve">
      7) сумма денег, полученная по инвестиционному проекту (при выпуске исламских сертификатов участия) эмитентом и оригинатором в отчетном периоде (указывается отдельно для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Отчет подписывается первым руководителем, главным бухгалтером, или лицами их замещающими и заверяется оттиском печати эмитента. Каждый экземпляр отчета прошивается с копией справки на дату окончания периода размещения исламских ценных бумаг, выданной регистратором о количестве размещенных исламских ценных бумаг в разрезе по категориям собственников, финансовой отчетностью по состоянию на конец отчетного месяца или на дату окончания размещения исламских ценных бумаг и скрепляется бумажной пломбой, наклеенной на узел прошивки и частично на лист. Оттиск печати наносится частично на бумажную пломбу, частично на лист документа и удостоверяется подписью первого руководителя или лица, его замещающего. </w:t>
      </w:r>
    </w:p>
    <w:bookmarkEnd w:id="39"/>
    <w:bookmarkStart w:name="z311"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40"/>
    <w:bookmarkStart w:name="z312" w:id="41"/>
    <w:p>
      <w:pPr>
        <w:spacing w:after="0"/>
        <w:ind w:left="0"/>
        <w:jc w:val="left"/>
      </w:pPr>
      <w:r>
        <w:rPr>
          <w:rFonts w:ascii="Times New Roman"/>
          <w:b/>
          <w:i w:val="false"/>
          <w:color w:val="000000"/>
        </w:rPr>
        <w:t xml:space="preserve"> 
ОТЧЕТ </w:t>
      </w:r>
      <w:r>
        <w:br/>
      </w:r>
      <w:r>
        <w:rPr>
          <w:rFonts w:ascii="Times New Roman"/>
          <w:b/>
          <w:i w:val="false"/>
          <w:color w:val="000000"/>
        </w:rPr>
        <w:t xml:space="preserve">
об итогах погашения исламских ценных бумаг </w:t>
      </w:r>
    </w:p>
    <w:bookmarkEnd w:id="41"/>
    <w:bookmarkStart w:name="z313" w:id="42"/>
    <w:p>
      <w:pPr>
        <w:spacing w:after="0"/>
        <w:ind w:left="0"/>
        <w:jc w:val="both"/>
      </w:pPr>
      <w:r>
        <w:rPr>
          <w:rFonts w:ascii="Times New Roman"/>
          <w:b w:val="false"/>
          <w:i w:val="false"/>
          <w:color w:val="000000"/>
          <w:sz w:val="28"/>
        </w:rPr>
        <w:t xml:space="preserve">
      1. Наименование эмитента и оригинатора. </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эмитента и оригинатора.</w:t>
      </w:r>
      <w:r>
        <w:br/>
      </w:r>
      <w:r>
        <w:rPr>
          <w:rFonts w:ascii="Times New Roman"/>
          <w:b w:val="false"/>
          <w:i w:val="false"/>
          <w:color w:val="000000"/>
          <w:sz w:val="28"/>
        </w:rPr>
        <w:t>
      В данном пункте указывается дата и номер справки или свидетельства о государственной регистрации (перерегистрации) эмитента и оригинатора, а также наименование органа, осуществившего их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Место нахождения эмитента и оригинатора. </w:t>
      </w:r>
      <w:r>
        <w:br/>
      </w:r>
      <w:r>
        <w:rPr>
          <w:rFonts w:ascii="Times New Roman"/>
          <w:b w:val="false"/>
          <w:i w:val="false"/>
          <w:color w:val="000000"/>
          <w:sz w:val="28"/>
        </w:rPr>
        <w:t>
</w:t>
      </w:r>
      <w:r>
        <w:rPr>
          <w:rFonts w:ascii="Times New Roman"/>
          <w:b w:val="false"/>
          <w:i w:val="false"/>
          <w:color w:val="000000"/>
          <w:sz w:val="28"/>
        </w:rPr>
        <w:t xml:space="preserve">
      4. Дата государственной регистрации выпуска исламских ценных бумаг и номер выпуска. </w:t>
      </w:r>
      <w:r>
        <w:br/>
      </w:r>
      <w:r>
        <w:rPr>
          <w:rFonts w:ascii="Times New Roman"/>
          <w:b w:val="false"/>
          <w:i w:val="false"/>
          <w:color w:val="000000"/>
          <w:sz w:val="28"/>
        </w:rPr>
        <w:t>
</w:t>
      </w:r>
      <w:r>
        <w:rPr>
          <w:rFonts w:ascii="Times New Roman"/>
          <w:b w:val="false"/>
          <w:i w:val="false"/>
          <w:color w:val="000000"/>
          <w:sz w:val="28"/>
        </w:rPr>
        <w:t xml:space="preserve">
      5. Дата утверждения отчета (отчетов) об итогах размещения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6. Сведения о погашении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 дата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 сведения о количестве досрочно погашенных исламских ценных бумаг с указанием оснований досрочного погашения и суммы денег, перечисленных оригинатором эмитенту для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3) сумма денег привлеченных из резервного фонда для погашения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7. Суммарный размер выплаченного дохода по исламским ценным бумагам и сумма погашения. В данном пункте приводится подробный расчет. </w:t>
      </w:r>
      <w:r>
        <w:br/>
      </w:r>
      <w:r>
        <w:rPr>
          <w:rFonts w:ascii="Times New Roman"/>
          <w:b w:val="false"/>
          <w:i w:val="false"/>
          <w:color w:val="000000"/>
          <w:sz w:val="28"/>
        </w:rPr>
        <w:t>
</w:t>
      </w:r>
      <w:r>
        <w:rPr>
          <w:rFonts w:ascii="Times New Roman"/>
          <w:b w:val="false"/>
          <w:i w:val="false"/>
          <w:color w:val="000000"/>
          <w:sz w:val="28"/>
        </w:rPr>
        <w:t xml:space="preserve">
      Отчет об итогах погашения исламских ценных бумаг прошивается с финансовой отчетностью эмитента и оригинатора по состоянию на конец отчетного месяца или на дату завершения погашения исламских ценных бумаг, подписывается первым руководителем, главным бухгалтером, либо лицами, их замещающими, уполномоченным лицом от имени представителя держателей исламских ценных бумаг и заверяется оттиском печати эмитента. </w:t>
      </w:r>
    </w:p>
    <w:bookmarkEnd w:id="42"/>
    <w:bookmarkStart w:name="z325" w:id="4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4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5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26" w:id="44"/>
    <w:p>
      <w:pPr>
        <w:spacing w:after="0"/>
        <w:ind w:left="0"/>
        <w:jc w:val="both"/>
      </w:pPr>
      <w:r>
        <w:rPr>
          <w:rFonts w:ascii="Times New Roman"/>
          <w:b w:val="false"/>
          <w:i w:val="false"/>
          <w:color w:val="000000"/>
          <w:sz w:val="28"/>
        </w:rPr>
        <w:t>
                             </w:t>
      </w:r>
      <w:r>
        <w:rPr>
          <w:rFonts w:ascii="Times New Roman"/>
          <w:b/>
          <w:i w:val="false"/>
          <w:color w:val="000000"/>
          <w:sz w:val="28"/>
        </w:rPr>
        <w:t xml:space="preserve">Уведомление </w:t>
      </w:r>
      <w:r>
        <w:br/>
      </w:r>
      <w:r>
        <w:rPr>
          <w:rFonts w:ascii="Times New Roman"/>
          <w:b w:val="false"/>
          <w:i w:val="false"/>
          <w:color w:val="000000"/>
          <w:sz w:val="28"/>
        </w:rPr>
        <w:t>
</w:t>
      </w:r>
      <w:r>
        <w:rPr>
          <w:rFonts w:ascii="Times New Roman"/>
          <w:b/>
          <w:i w:val="false"/>
          <w:color w:val="000000"/>
          <w:sz w:val="28"/>
        </w:rPr>
        <w:t>            об утверждении отчета об итогах размещения</w:t>
      </w:r>
      <w:r>
        <w:br/>
      </w:r>
      <w:r>
        <w:rPr>
          <w:rFonts w:ascii="Times New Roman"/>
          <w:b w:val="false"/>
          <w:i w:val="false"/>
          <w:color w:val="000000"/>
          <w:sz w:val="28"/>
        </w:rPr>
        <w:t>
</w:t>
      </w:r>
      <w:r>
        <w:rPr>
          <w:rFonts w:ascii="Times New Roman"/>
          <w:b/>
          <w:i w:val="false"/>
          <w:color w:val="000000"/>
          <w:sz w:val="28"/>
        </w:rPr>
        <w:t>                 (погашения) исламских ценных бумаг</w:t>
      </w:r>
    </w:p>
    <w:bookmarkEnd w:id="44"/>
    <w:p>
      <w:pPr>
        <w:spacing w:after="0"/>
        <w:ind w:left="0"/>
        <w:jc w:val="both"/>
      </w:pPr>
      <w:r>
        <w:rPr>
          <w:rFonts w:ascii="Times New Roman"/>
          <w:b w:val="false"/>
          <w:i w:val="false"/>
          <w:color w:val="000000"/>
          <w:sz w:val="28"/>
        </w:rPr>
        <w:t>      «___» _____________ 20 __ года                                    город Алматы № ______</w:t>
      </w:r>
      <w:r>
        <w:br/>
      </w:r>
      <w:r>
        <w:rPr>
          <w:rFonts w:ascii="Times New Roman"/>
          <w:b w:val="false"/>
          <w:i w:val="false"/>
          <w:color w:val="000000"/>
          <w:sz w:val="28"/>
        </w:rPr>
        <w:t>
      Национальный Банк Республики Казахстан утвердил отчет об итогах размещения</w:t>
      </w:r>
      <w:r>
        <w:br/>
      </w:r>
      <w:r>
        <w:rPr>
          <w:rFonts w:ascii="Times New Roman"/>
          <w:b w:val="false"/>
          <w:i w:val="false"/>
          <w:color w:val="000000"/>
          <w:sz w:val="28"/>
        </w:rPr>
        <w:t>
      (погашения) 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(указывается вид исламских ценных бумаг)</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и адрес эмитента)</w:t>
      </w:r>
      <w:r>
        <w:br/>
      </w:r>
      <w:r>
        <w:rPr>
          <w:rFonts w:ascii="Times New Roman"/>
          <w:b w:val="false"/>
          <w:i w:val="false"/>
          <w:color w:val="000000"/>
          <w:sz w:val="28"/>
        </w:rPr>
        <w:t>
      зарегистрированного 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Выпуск разделен на 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(количество цифрами и прописью, вид исламских ценных бумаг)</w:t>
      </w:r>
      <w:r>
        <w:br/>
      </w:r>
      <w:r>
        <w:rPr>
          <w:rFonts w:ascii="Times New Roman"/>
          <w:b w:val="false"/>
          <w:i w:val="false"/>
          <w:color w:val="000000"/>
          <w:sz w:val="28"/>
        </w:rPr>
        <w:t>
      номинальной стоимостью _________________________________________________________</w:t>
      </w:r>
      <w:r>
        <w:br/>
      </w:r>
      <w:r>
        <w:rPr>
          <w:rFonts w:ascii="Times New Roman"/>
          <w:b w:val="false"/>
          <w:i w:val="false"/>
          <w:color w:val="000000"/>
          <w:sz w:val="28"/>
        </w:rPr>
        <w:t>
      __________________________________________________________________________ тенге.</w:t>
      </w:r>
      <w:r>
        <w:br/>
      </w:r>
      <w:r>
        <w:rPr>
          <w:rFonts w:ascii="Times New Roman"/>
          <w:b w:val="false"/>
          <w:i w:val="false"/>
          <w:color w:val="000000"/>
          <w:sz w:val="28"/>
        </w:rPr>
        <w:t>
      (размер номинальной стоимости цифрами и прописью)</w:t>
      </w:r>
      <w:r>
        <w:br/>
      </w:r>
      <w:r>
        <w:rPr>
          <w:rFonts w:ascii="Times New Roman"/>
          <w:b w:val="false"/>
          <w:i w:val="false"/>
          <w:color w:val="000000"/>
          <w:sz w:val="28"/>
        </w:rPr>
        <w:t>
      По состоянию на ___________________________________________________________</w:t>
      </w:r>
      <w:r>
        <w:br/>
      </w:r>
      <w:r>
        <w:rPr>
          <w:rFonts w:ascii="Times New Roman"/>
          <w:b w:val="false"/>
          <w:i w:val="false"/>
          <w:color w:val="000000"/>
          <w:sz w:val="28"/>
        </w:rPr>
        <w:t>
      (дата, месяц, год окончания размещения (погашения)</w:t>
      </w:r>
      <w:r>
        <w:br/>
      </w:r>
      <w:r>
        <w:rPr>
          <w:rFonts w:ascii="Times New Roman"/>
          <w:b w:val="false"/>
          <w:i w:val="false"/>
          <w:color w:val="000000"/>
          <w:sz w:val="28"/>
        </w:rPr>
        <w:t>
      исламских ценных бумаг)</w:t>
      </w:r>
      <w:r>
        <w:br/>
      </w:r>
      <w:r>
        <w:rPr>
          <w:rFonts w:ascii="Times New Roman"/>
          <w:b w:val="false"/>
          <w:i w:val="false"/>
          <w:color w:val="000000"/>
          <w:sz w:val="28"/>
        </w:rPr>
        <w:t>
      размещенных (погашенных) _______________________________________________________</w:t>
      </w:r>
      <w:r>
        <w:br/>
      </w:r>
      <w:r>
        <w:rPr>
          <w:rFonts w:ascii="Times New Roman"/>
          <w:b w:val="false"/>
          <w:i w:val="false"/>
          <w:color w:val="000000"/>
          <w:sz w:val="28"/>
        </w:rPr>
        <w:t>
      не размещенных _________________________________________________________________</w:t>
      </w:r>
      <w:r>
        <w:br/>
      </w:r>
      <w:r>
        <w:rPr>
          <w:rFonts w:ascii="Times New Roman"/>
          <w:b w:val="false"/>
          <w:i w:val="false"/>
          <w:color w:val="000000"/>
          <w:sz w:val="28"/>
        </w:rPr>
        <w:t>
      Дополнительная информация о выпуске 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Фамилия, имя, при наличии - отчество и занимаемая должность лица, подписавшего</w:t>
      </w:r>
      <w:r>
        <w:br/>
      </w:r>
      <w:r>
        <w:rPr>
          <w:rFonts w:ascii="Times New Roman"/>
          <w:b w:val="false"/>
          <w:i w:val="false"/>
          <w:color w:val="000000"/>
          <w:sz w:val="28"/>
        </w:rPr>
        <w:t>
      уведомление, подпись, печать</w:t>
      </w:r>
    </w:p>
    <w:bookmarkStart w:name="z327" w:id="4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45"/>
    <w:bookmarkStart w:name="z328" w:id="46"/>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w:t>
      </w:r>
      <w:r>
        <w:br/>
      </w:r>
      <w:r>
        <w:rPr>
          <w:rFonts w:ascii="Times New Roman"/>
          <w:b w:val="false"/>
          <w:i w:val="false"/>
          <w:color w:val="000000"/>
          <w:sz w:val="28"/>
        </w:rPr>
        <w:t xml:space="preserve">
              </w:t>
      </w:r>
      <w:r>
        <w:rPr>
          <w:rFonts w:ascii="Times New Roman"/>
          <w:b/>
          <w:i w:val="false"/>
          <w:color w:val="000000"/>
          <w:sz w:val="28"/>
        </w:rPr>
        <w:t xml:space="preserve">перевода буквенных символов в числа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995"/>
        <w:gridCol w:w="1191"/>
        <w:gridCol w:w="1628"/>
        <w:gridCol w:w="1279"/>
        <w:gridCol w:w="1279"/>
        <w:gridCol w:w="1279"/>
        <w:gridCol w:w="1279"/>
        <w:gridCol w:w="1279"/>
        <w:gridCol w:w="95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4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выпуска исламских ценных бумаг, рассмотрения </w:t>
      </w:r>
      <w:r>
        <w:br/>
      </w:r>
      <w:r>
        <w:rPr>
          <w:rFonts w:ascii="Times New Roman"/>
          <w:b w:val="false"/>
          <w:i w:val="false"/>
          <w:color w:val="000000"/>
          <w:sz w:val="28"/>
        </w:rPr>
        <w:t xml:space="preserve">
отчетов об итогах  размещения и погашения </w:t>
      </w:r>
      <w:r>
        <w:br/>
      </w:r>
      <w:r>
        <w:rPr>
          <w:rFonts w:ascii="Times New Roman"/>
          <w:b w:val="false"/>
          <w:i w:val="false"/>
          <w:color w:val="000000"/>
          <w:sz w:val="28"/>
        </w:rPr>
        <w:t xml:space="preserve">
исламских ценных бумаг, а также присвоения </w:t>
      </w:r>
      <w:r>
        <w:br/>
      </w:r>
      <w:r>
        <w:rPr>
          <w:rFonts w:ascii="Times New Roman"/>
          <w:b w:val="false"/>
          <w:i w:val="false"/>
          <w:color w:val="000000"/>
          <w:sz w:val="28"/>
        </w:rPr>
        <w:t xml:space="preserve">
национального идентификационного номера </w:t>
      </w:r>
      <w:r>
        <w:br/>
      </w:r>
      <w:r>
        <w:rPr>
          <w:rFonts w:ascii="Times New Roman"/>
          <w:b w:val="false"/>
          <w:i w:val="false"/>
          <w:color w:val="000000"/>
          <w:sz w:val="28"/>
        </w:rPr>
        <w:t xml:space="preserve">
исламским ценным бумагам        </w:t>
      </w:r>
    </w:p>
    <w:bookmarkEnd w:id="47"/>
    <w:bookmarkStart w:name="z330" w:id="48"/>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Пример </w:t>
      </w:r>
      <w:r>
        <w:br/>
      </w:r>
      <w:r>
        <w:rPr>
          <w:rFonts w:ascii="Times New Roman"/>
          <w:b w:val="false"/>
          <w:i w:val="false"/>
          <w:color w:val="000000"/>
          <w:sz w:val="28"/>
        </w:rPr>
        <w:t xml:space="preserve">
             </w:t>
      </w:r>
      <w:r>
        <w:rPr>
          <w:rFonts w:ascii="Times New Roman"/>
          <w:b/>
          <w:i w:val="false"/>
          <w:color w:val="000000"/>
          <w:sz w:val="28"/>
        </w:rPr>
        <w:t xml:space="preserve">присвоения национального идентификационного </w:t>
      </w:r>
      <w:r>
        <w:br/>
      </w:r>
      <w:r>
        <w:rPr>
          <w:rFonts w:ascii="Times New Roman"/>
          <w:b w:val="false"/>
          <w:i w:val="false"/>
          <w:color w:val="000000"/>
          <w:sz w:val="28"/>
        </w:rPr>
        <w:t xml:space="preserve">
                   </w:t>
      </w:r>
      <w:r>
        <w:rPr>
          <w:rFonts w:ascii="Times New Roman"/>
          <w:b/>
          <w:i w:val="false"/>
          <w:color w:val="000000"/>
          <w:sz w:val="28"/>
        </w:rPr>
        <w:t xml:space="preserve">номера исламским ценным бумагам </w:t>
      </w:r>
    </w:p>
    <w:bookmarkEnd w:id="48"/>
    <w:p>
      <w:pPr>
        <w:spacing w:after="0"/>
        <w:ind w:left="0"/>
        <w:jc w:val="both"/>
      </w:pPr>
      <w:r>
        <w:rPr>
          <w:rFonts w:ascii="Times New Roman"/>
          <w:b w:val="false"/>
          <w:i w:val="false"/>
          <w:color w:val="000000"/>
          <w:sz w:val="28"/>
        </w:rPr>
        <w:t xml:space="preserve">                         Дано (условия примера): </w:t>
      </w:r>
    </w:p>
    <w:bookmarkStart w:name="z331" w:id="49"/>
    <w:p>
      <w:pPr>
        <w:spacing w:after="0"/>
        <w:ind w:left="0"/>
        <w:jc w:val="both"/>
      </w:pPr>
      <w:r>
        <w:rPr>
          <w:rFonts w:ascii="Times New Roman"/>
          <w:b w:val="false"/>
          <w:i w:val="false"/>
          <w:color w:val="000000"/>
          <w:sz w:val="28"/>
        </w:rPr>
        <w:t xml:space="preserve">
      Акционерное общество осуществляет выпуск исламских арендных </w:t>
      </w:r>
      <w:r>
        <w:br/>
      </w:r>
      <w:r>
        <w:rPr>
          <w:rFonts w:ascii="Times New Roman"/>
          <w:b w:val="false"/>
          <w:i w:val="false"/>
          <w:color w:val="000000"/>
          <w:sz w:val="28"/>
        </w:rPr>
        <w:t xml:space="preserve">
сертификатов со сроком обращения 4,5 года. Данный выпуск исламских ценных </w:t>
      </w:r>
      <w:r>
        <w:br/>
      </w:r>
      <w:r>
        <w:rPr>
          <w:rFonts w:ascii="Times New Roman"/>
          <w:b w:val="false"/>
          <w:i w:val="false"/>
          <w:color w:val="000000"/>
          <w:sz w:val="28"/>
        </w:rPr>
        <w:t xml:space="preserve">
бумаг внесен в Государственный реестр эмиссионных ценных бумаг за номером A58. </w:t>
      </w:r>
    </w:p>
    <w:bookmarkEnd w:id="49"/>
    <w:bookmarkStart w:name="z332" w:id="50"/>
    <w:p>
      <w:pPr>
        <w:spacing w:after="0"/>
        <w:ind w:left="0"/>
        <w:jc w:val="both"/>
      </w:pPr>
      <w:r>
        <w:rPr>
          <w:rFonts w:ascii="Times New Roman"/>
          <w:b w:val="false"/>
          <w:i w:val="false"/>
          <w:color w:val="000000"/>
          <w:sz w:val="28"/>
        </w:rPr>
        <w:t xml:space="preserve">                                   
Шаг 1: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590"/>
        <w:gridCol w:w="9764"/>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позиций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Символы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Комментарий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страны эмитента (подпункт 1) пункта 21 </w:t>
            </w:r>
            <w:r>
              <w:br/>
            </w:r>
            <w:r>
              <w:rPr>
                <w:rFonts w:ascii="Times New Roman"/>
                <w:b w:val="false"/>
                <w:i w:val="false"/>
                <w:color w:val="000000"/>
                <w:sz w:val="20"/>
              </w:rPr>
              <w:t xml:space="preserve">
настоящих Правил)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вида исламских ценных бумаг (пункт 22 </w:t>
            </w:r>
            <w:r>
              <w:br/>
            </w:r>
            <w:r>
              <w:rPr>
                <w:rFonts w:ascii="Times New Roman"/>
                <w:b w:val="false"/>
                <w:i w:val="false"/>
                <w:color w:val="000000"/>
                <w:sz w:val="20"/>
              </w:rPr>
              <w:t xml:space="preserve">
настоящих Правил)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организационно–правовой формы эмитента </w:t>
            </w:r>
            <w:r>
              <w:br/>
            </w:r>
            <w:r>
              <w:rPr>
                <w:rFonts w:ascii="Times New Roman"/>
                <w:b w:val="false"/>
                <w:i w:val="false"/>
                <w:color w:val="000000"/>
                <w:sz w:val="20"/>
              </w:rPr>
              <w:t xml:space="preserve">
(пункт 23 настоящих Правил и условия примера)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регистрации выпуска исламских ценных бумаг </w:t>
            </w:r>
            <w:r>
              <w:br/>
            </w:r>
            <w:r>
              <w:rPr>
                <w:rFonts w:ascii="Times New Roman"/>
                <w:b w:val="false"/>
                <w:i w:val="false"/>
                <w:color w:val="000000"/>
                <w:sz w:val="20"/>
              </w:rPr>
              <w:t xml:space="preserve">
символ, расположенный на пятой позиции, </w:t>
            </w:r>
            <w:r>
              <w:br/>
            </w:r>
            <w:r>
              <w:rPr>
                <w:rFonts w:ascii="Times New Roman"/>
                <w:b w:val="false"/>
                <w:i w:val="false"/>
                <w:color w:val="000000"/>
                <w:sz w:val="20"/>
              </w:rPr>
              <w:t xml:space="preserve">
обозначается цифрой «0» (пункт 24 настоящих Правил </w:t>
            </w:r>
            <w:r>
              <w:br/>
            </w:r>
            <w:r>
              <w:rPr>
                <w:rFonts w:ascii="Times New Roman"/>
                <w:b w:val="false"/>
                <w:i w:val="false"/>
                <w:color w:val="000000"/>
                <w:sz w:val="20"/>
              </w:rPr>
              <w:t xml:space="preserve">
и условия примера)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единицы измерения срока обращения: </w:t>
            </w:r>
            <w:r>
              <w:br/>
            </w:r>
            <w:r>
              <w:rPr>
                <w:rFonts w:ascii="Times New Roman"/>
                <w:b w:val="false"/>
                <w:i w:val="false"/>
                <w:color w:val="000000"/>
                <w:sz w:val="20"/>
              </w:rPr>
              <w:t xml:space="preserve">
срок обращения исламских ценных бумаг данного </w:t>
            </w:r>
            <w:r>
              <w:br/>
            </w:r>
            <w:r>
              <w:rPr>
                <w:rFonts w:ascii="Times New Roman"/>
                <w:b w:val="false"/>
                <w:i w:val="false"/>
                <w:color w:val="000000"/>
                <w:sz w:val="20"/>
              </w:rPr>
              <w:t xml:space="preserve">
выпуска измеряется в годах (4,5 года). Однако </w:t>
            </w:r>
            <w:r>
              <w:br/>
            </w:r>
            <w:r>
              <w:rPr>
                <w:rFonts w:ascii="Times New Roman"/>
                <w:b w:val="false"/>
                <w:i w:val="false"/>
                <w:color w:val="000000"/>
                <w:sz w:val="20"/>
              </w:rPr>
              <w:t xml:space="preserve">
поскольку этот срок составляет неполное количество </w:t>
            </w:r>
            <w:r>
              <w:br/>
            </w:r>
            <w:r>
              <w:rPr>
                <w:rFonts w:ascii="Times New Roman"/>
                <w:b w:val="false"/>
                <w:i w:val="false"/>
                <w:color w:val="000000"/>
                <w:sz w:val="20"/>
              </w:rPr>
              <w:t xml:space="preserve">
лет, он переводится в нижестоящую единицу </w:t>
            </w:r>
            <w:r>
              <w:br/>
            </w:r>
            <w:r>
              <w:rPr>
                <w:rFonts w:ascii="Times New Roman"/>
                <w:b w:val="false"/>
                <w:i w:val="false"/>
                <w:color w:val="000000"/>
                <w:sz w:val="20"/>
              </w:rPr>
              <w:t xml:space="preserve">
измерения – месяцы (4,5 х 12 = 54). Поскольку при </w:t>
            </w:r>
            <w:r>
              <w:br/>
            </w:r>
            <w:r>
              <w:rPr>
                <w:rFonts w:ascii="Times New Roman"/>
                <w:b w:val="false"/>
                <w:i w:val="false"/>
                <w:color w:val="000000"/>
                <w:sz w:val="20"/>
              </w:rPr>
              <w:t xml:space="preserve">
переводе образовалось целое число, не превышающее </w:t>
            </w:r>
            <w:r>
              <w:br/>
            </w:r>
            <w:r>
              <w:rPr>
                <w:rFonts w:ascii="Times New Roman"/>
                <w:b w:val="false"/>
                <w:i w:val="false"/>
                <w:color w:val="000000"/>
                <w:sz w:val="20"/>
              </w:rPr>
              <w:t xml:space="preserve">
99, единица измерения подлежит изменению (пункты </w:t>
            </w:r>
            <w:r>
              <w:br/>
            </w:r>
            <w:r>
              <w:rPr>
                <w:rFonts w:ascii="Times New Roman"/>
                <w:b w:val="false"/>
                <w:i w:val="false"/>
                <w:color w:val="000000"/>
                <w:sz w:val="20"/>
              </w:rPr>
              <w:t xml:space="preserve">
25 и 26 настоящих Правил и условия примера)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срока обращения исламских ценных бумаг </w:t>
            </w:r>
            <w:r>
              <w:br/>
            </w:r>
            <w:r>
              <w:rPr>
                <w:rFonts w:ascii="Times New Roman"/>
                <w:b w:val="false"/>
                <w:i w:val="false"/>
                <w:color w:val="000000"/>
                <w:sz w:val="20"/>
              </w:rPr>
              <w:t xml:space="preserve">
(пункт 26 настоящих Правил и условия примера)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A58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номера выпуска исламских ценных бумаг </w:t>
            </w:r>
            <w:r>
              <w:br/>
            </w:r>
            <w:r>
              <w:rPr>
                <w:rFonts w:ascii="Times New Roman"/>
                <w:b w:val="false"/>
                <w:i w:val="false"/>
                <w:color w:val="000000"/>
                <w:sz w:val="20"/>
              </w:rPr>
              <w:t xml:space="preserve">
(пункт 27 настоящих Правил и условия примера) </w:t>
            </w:r>
          </w:p>
        </w:tc>
      </w:tr>
    </w:tbl>
    <w:bookmarkStart w:name="z333" w:id="51"/>
    <w:p>
      <w:pPr>
        <w:spacing w:after="0"/>
        <w:ind w:left="0"/>
        <w:jc w:val="both"/>
      </w:pPr>
      <w:r>
        <w:rPr>
          <w:rFonts w:ascii="Times New Roman"/>
          <w:b w:val="false"/>
          <w:i w:val="false"/>
          <w:color w:val="000000"/>
          <w:sz w:val="28"/>
        </w:rPr>
        <w:t xml:space="preserve">
      В результате национальный идентификационный номер исламских ценных </w:t>
      </w:r>
      <w:r>
        <w:br/>
      </w:r>
      <w:r>
        <w:rPr>
          <w:rFonts w:ascii="Times New Roman"/>
          <w:b w:val="false"/>
          <w:i w:val="false"/>
          <w:color w:val="000000"/>
          <w:sz w:val="28"/>
        </w:rPr>
        <w:t xml:space="preserve">
бумаг (без контрольной цифры на двенадцатой позиции) выглядит следующим образом: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93"/>
        <w:gridCol w:w="993"/>
        <w:gridCol w:w="993"/>
        <w:gridCol w:w="993"/>
        <w:gridCol w:w="993"/>
        <w:gridCol w:w="993"/>
        <w:gridCol w:w="993"/>
        <w:gridCol w:w="993"/>
        <w:gridCol w:w="993"/>
        <w:gridCol w:w="873"/>
      </w:tblGrid>
      <w:tr>
        <w:trPr>
          <w:trHeight w:val="4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334" w:id="52"/>
    <w:p>
      <w:pPr>
        <w:spacing w:after="0"/>
        <w:ind w:left="0"/>
        <w:jc w:val="both"/>
      </w:pPr>
      <w:r>
        <w:rPr>
          <w:rFonts w:ascii="Times New Roman"/>
          <w:b w:val="false"/>
          <w:i w:val="false"/>
          <w:color w:val="000000"/>
          <w:sz w:val="28"/>
        </w:rPr>
        <w:t xml:space="preserve">                                   
Шаг 2: </w:t>
      </w:r>
    </w:p>
    <w:bookmarkEnd w:id="52"/>
    <w:p>
      <w:pPr>
        <w:spacing w:after="0"/>
        <w:ind w:left="0"/>
        <w:jc w:val="both"/>
      </w:pPr>
      <w:r>
        <w:rPr>
          <w:rFonts w:ascii="Times New Roman"/>
          <w:b w:val="false"/>
          <w:i w:val="false"/>
          <w:color w:val="000000"/>
          <w:sz w:val="28"/>
        </w:rPr>
        <w:t xml:space="preserve">      Замена буквенных символов числами в соответствии с приложением 6 </w:t>
      </w:r>
      <w:r>
        <w:br/>
      </w:r>
      <w:r>
        <w:rPr>
          <w:rFonts w:ascii="Times New Roman"/>
          <w:b w:val="false"/>
          <w:i w:val="false"/>
          <w:color w:val="000000"/>
          <w:sz w:val="28"/>
        </w:rPr>
        <w:t xml:space="preserve">
к настоящим Правилам: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513"/>
        <w:gridCol w:w="773"/>
        <w:gridCol w:w="693"/>
        <w:gridCol w:w="733"/>
        <w:gridCol w:w="653"/>
        <w:gridCol w:w="613"/>
        <w:gridCol w:w="733"/>
        <w:gridCol w:w="733"/>
        <w:gridCol w:w="853"/>
        <w:gridCol w:w="733"/>
        <w:gridCol w:w="853"/>
        <w:gridCol w:w="853"/>
        <w:gridCol w:w="8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335" w:id="53"/>
    <w:p>
      <w:pPr>
        <w:spacing w:after="0"/>
        <w:ind w:left="0"/>
        <w:jc w:val="both"/>
      </w:pPr>
      <w:r>
        <w:rPr>
          <w:rFonts w:ascii="Times New Roman"/>
          <w:b w:val="false"/>
          <w:i w:val="false"/>
          <w:color w:val="000000"/>
          <w:sz w:val="28"/>
        </w:rPr>
        <w:t xml:space="preserve">                                   
Шаг 3: </w:t>
      </w:r>
    </w:p>
    <w:bookmarkEnd w:id="53"/>
    <w:p>
      <w:pPr>
        <w:spacing w:after="0"/>
        <w:ind w:left="0"/>
        <w:jc w:val="both"/>
      </w:pPr>
      <w:r>
        <w:rPr>
          <w:rFonts w:ascii="Times New Roman"/>
          <w:b w:val="false"/>
          <w:i w:val="false"/>
          <w:color w:val="000000"/>
          <w:sz w:val="28"/>
        </w:rPr>
        <w:t xml:space="preserve">      Умножение цифр полученного числового ряда (начиная с его правого </w:t>
      </w:r>
      <w:r>
        <w:br/>
      </w:r>
      <w:r>
        <w:rPr>
          <w:rFonts w:ascii="Times New Roman"/>
          <w:b w:val="false"/>
          <w:i w:val="false"/>
          <w:color w:val="000000"/>
          <w:sz w:val="28"/>
        </w:rPr>
        <w:t xml:space="preserve">
края) на коэффициент «2» – для цифр, находящихся на нечетных позициях, </w:t>
      </w:r>
      <w:r>
        <w:br/>
      </w:r>
      <w:r>
        <w:rPr>
          <w:rFonts w:ascii="Times New Roman"/>
          <w:b w:val="false"/>
          <w:i w:val="false"/>
          <w:color w:val="000000"/>
          <w:sz w:val="28"/>
        </w:rPr>
        <w:t xml:space="preserve">
«1» – для цифр, находящихся на четных позициях: </w:t>
      </w:r>
    </w:p>
    <w:bookmarkStart w:name="z336" w:id="54"/>
    <w:p>
      <w:pPr>
        <w:spacing w:after="0"/>
        <w:ind w:left="0"/>
        <w:jc w:val="both"/>
      </w:pPr>
      <w:r>
        <w:rPr>
          <w:rFonts w:ascii="Times New Roman"/>
          <w:b w:val="false"/>
          <w:i w:val="false"/>
          <w:color w:val="000000"/>
          <w:sz w:val="28"/>
        </w:rPr>
        <w:t xml:space="preserve">               
числовой ряд (результат выполнения шага 3):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573"/>
        <w:gridCol w:w="733"/>
        <w:gridCol w:w="733"/>
        <w:gridCol w:w="733"/>
        <w:gridCol w:w="613"/>
        <w:gridCol w:w="613"/>
        <w:gridCol w:w="733"/>
        <w:gridCol w:w="733"/>
        <w:gridCol w:w="853"/>
        <w:gridCol w:w="733"/>
        <w:gridCol w:w="853"/>
        <w:gridCol w:w="853"/>
        <w:gridCol w:w="7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337" w:id="55"/>
    <w:p>
      <w:pPr>
        <w:spacing w:after="0"/>
        <w:ind w:left="0"/>
        <w:jc w:val="both"/>
      </w:pPr>
      <w:r>
        <w:rPr>
          <w:rFonts w:ascii="Times New Roman"/>
          <w:b w:val="false"/>
          <w:i w:val="false"/>
          <w:color w:val="000000"/>
          <w:sz w:val="28"/>
        </w:rPr>
        <w:t xml:space="preserve">                         
коэффициенты умножения: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513"/>
        <w:gridCol w:w="613"/>
        <w:gridCol w:w="613"/>
        <w:gridCol w:w="733"/>
        <w:gridCol w:w="733"/>
        <w:gridCol w:w="613"/>
        <w:gridCol w:w="613"/>
        <w:gridCol w:w="733"/>
        <w:gridCol w:w="733"/>
        <w:gridCol w:w="853"/>
        <w:gridCol w:w="733"/>
        <w:gridCol w:w="853"/>
        <w:gridCol w:w="853"/>
        <w:gridCol w:w="7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338" w:id="56"/>
    <w:p>
      <w:pPr>
        <w:spacing w:after="0"/>
        <w:ind w:left="0"/>
        <w:jc w:val="both"/>
      </w:pPr>
      <w:r>
        <w:rPr>
          <w:rFonts w:ascii="Times New Roman"/>
          <w:b w:val="false"/>
          <w:i w:val="false"/>
          <w:color w:val="000000"/>
          <w:sz w:val="28"/>
        </w:rPr>
        <w:t xml:space="preserve">                           
результат умножения: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3"/>
        <w:gridCol w:w="373"/>
        <w:gridCol w:w="493"/>
        <w:gridCol w:w="493"/>
        <w:gridCol w:w="613"/>
        <w:gridCol w:w="613"/>
        <w:gridCol w:w="733"/>
        <w:gridCol w:w="613"/>
        <w:gridCol w:w="533"/>
        <w:gridCol w:w="813"/>
        <w:gridCol w:w="733"/>
        <w:gridCol w:w="853"/>
        <w:gridCol w:w="733"/>
        <w:gridCol w:w="853"/>
        <w:gridCol w:w="613"/>
        <w:gridCol w:w="373"/>
        <w:gridCol w:w="4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339" w:id="57"/>
    <w:p>
      <w:pPr>
        <w:spacing w:after="0"/>
        <w:ind w:left="0"/>
        <w:jc w:val="both"/>
      </w:pPr>
      <w:r>
        <w:rPr>
          <w:rFonts w:ascii="Times New Roman"/>
          <w:b w:val="false"/>
          <w:i w:val="false"/>
          <w:color w:val="000000"/>
          <w:sz w:val="28"/>
        </w:rPr>
        <w:t xml:space="preserve">                                   
Шаг 4: </w:t>
      </w:r>
    </w:p>
    <w:bookmarkEnd w:id="57"/>
    <w:p>
      <w:pPr>
        <w:spacing w:after="0"/>
        <w:ind w:left="0"/>
        <w:jc w:val="both"/>
      </w:pPr>
      <w:r>
        <w:rPr>
          <w:rFonts w:ascii="Times New Roman"/>
          <w:b w:val="false"/>
          <w:i w:val="false"/>
          <w:color w:val="000000"/>
          <w:sz w:val="28"/>
        </w:rPr>
        <w:t xml:space="preserve">      Суммирование цифр ряда, полученного в результате выполнения шага 3: </w:t>
      </w:r>
      <w:r>
        <w:br/>
      </w:r>
      <w:r>
        <w:rPr>
          <w:rFonts w:ascii="Times New Roman"/>
          <w:b w:val="false"/>
          <w:i w:val="false"/>
          <w:color w:val="000000"/>
          <w:sz w:val="28"/>
        </w:rPr>
        <w:t xml:space="preserve">
1 + 1 + 8 + 3 + 6 + 3 + 2 + 2 + 0 + 2 + 2 + 5 + 8 + 1 + 0 + 5 + 1 + 6 = 56 </w:t>
      </w:r>
    </w:p>
    <w:bookmarkStart w:name="z340" w:id="58"/>
    <w:p>
      <w:pPr>
        <w:spacing w:after="0"/>
        <w:ind w:left="0"/>
        <w:jc w:val="both"/>
      </w:pPr>
      <w:r>
        <w:rPr>
          <w:rFonts w:ascii="Times New Roman"/>
          <w:b w:val="false"/>
          <w:i w:val="false"/>
          <w:color w:val="000000"/>
          <w:sz w:val="28"/>
        </w:rPr>
        <w:t xml:space="preserve">                                   
Шаг 5: </w:t>
      </w:r>
    </w:p>
    <w:bookmarkEnd w:id="58"/>
    <w:p>
      <w:pPr>
        <w:spacing w:after="0"/>
        <w:ind w:left="0"/>
        <w:jc w:val="both"/>
      </w:pPr>
      <w:r>
        <w:rPr>
          <w:rFonts w:ascii="Times New Roman"/>
          <w:b w:val="false"/>
          <w:i w:val="false"/>
          <w:color w:val="000000"/>
          <w:sz w:val="28"/>
        </w:rPr>
        <w:t xml:space="preserve">      Поскольку сумма, полученная в результате выполнения шага 4, не </w:t>
      </w:r>
      <w:r>
        <w:br/>
      </w:r>
      <w:r>
        <w:rPr>
          <w:rFonts w:ascii="Times New Roman"/>
          <w:b w:val="false"/>
          <w:i w:val="false"/>
          <w:color w:val="000000"/>
          <w:sz w:val="28"/>
        </w:rPr>
        <w:t xml:space="preserve">
оканчивается на «0», определяется число, превышающее данную сумму </w:t>
      </w:r>
      <w:r>
        <w:br/>
      </w:r>
      <w:r>
        <w:rPr>
          <w:rFonts w:ascii="Times New Roman"/>
          <w:b w:val="false"/>
          <w:i w:val="false"/>
          <w:color w:val="000000"/>
          <w:sz w:val="28"/>
        </w:rPr>
        <w:t xml:space="preserve">
и являющееся минимальным из кратных десяти. Для суммы 56 таким числом </w:t>
      </w:r>
      <w:r>
        <w:br/>
      </w:r>
      <w:r>
        <w:rPr>
          <w:rFonts w:ascii="Times New Roman"/>
          <w:b w:val="false"/>
          <w:i w:val="false"/>
          <w:color w:val="000000"/>
          <w:sz w:val="28"/>
        </w:rPr>
        <w:t xml:space="preserve">
является 60. Соответственно контрольная цифра равна 4 (60 – 56). </w:t>
      </w:r>
    </w:p>
    <w:p>
      <w:pPr>
        <w:spacing w:after="0"/>
        <w:ind w:left="0"/>
        <w:jc w:val="both"/>
      </w:pPr>
      <w:r>
        <w:rPr>
          <w:rFonts w:ascii="Times New Roman"/>
          <w:b w:val="false"/>
          <w:i w:val="false"/>
          <w:color w:val="000000"/>
          <w:sz w:val="28"/>
        </w:rPr>
        <w:t xml:space="preserve">      Полный национальный идентификационный номер данного выпуска </w:t>
      </w:r>
      <w:r>
        <w:br/>
      </w:r>
      <w:r>
        <w:rPr>
          <w:rFonts w:ascii="Times New Roman"/>
          <w:b w:val="false"/>
          <w:i w:val="false"/>
          <w:color w:val="000000"/>
          <w:sz w:val="28"/>
        </w:rPr>
        <w:t xml:space="preserve">
исламских ценных бумаг равен: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gridCol w:w="913"/>
        <w:gridCol w:w="913"/>
        <w:gridCol w:w="913"/>
        <w:gridCol w:w="913"/>
        <w:gridCol w:w="913"/>
        <w:gridCol w:w="913"/>
        <w:gridCol w:w="933"/>
        <w:gridCol w:w="853"/>
      </w:tblGrid>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