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7e22" w14:textId="faf7e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разработке проектов рекультивации нарушенных земель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управлению земельными ресурсами от 2 апреля 2009 года № 57-П. Зарегистрирован в Министерстве юстиции Республики Казахстан 3 июня 2009 года № 5689. Утратил силу приказом и.о. Министра национальной экономики Республики Казахстан от 17 апреля 2015 года №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национальной экономики РК от 17.04.2015 </w:t>
      </w:r>
      <w:r>
        <w:rPr>
          <w:rFonts w:ascii="Times New Roman"/>
          <w:b w:val="false"/>
          <w:i w:val="false"/>
          <w:color w:val="ff0000"/>
          <w:sz w:val="28"/>
        </w:rPr>
        <w:t>№ 346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п. 4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>,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140 </w:t>
      </w:r>
      <w:r>
        <w:rPr>
          <w:rFonts w:ascii="Times New Roman"/>
          <w:b w:val="false"/>
          <w:i w:val="false"/>
          <w:color w:val="000000"/>
          <w:sz w:val="28"/>
        </w:rPr>
        <w:t>, со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149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150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Казахстан, а также в целях урегулирования вопросов проведения рекультивации нарушенных земель,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разработке проектов рекультивации нарушенных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государственного земельного кадастра и мониторинга земель Департамента государственного контроля за использованием и охраной земель и государственного земельного кадастра Агентства Республики Казахстан по управлению земельными ресурсами обеспечить направление настоящего Приказа на государственную регистрацию в Министерство юстиции Республики Казахстан,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управлению земельными ресурсами Раймбекова К.У.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У. Узбеков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 Ж. Доскалиев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10 апреля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 Н. Ашимов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6 мая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«Согласовано»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Министр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 С. Мынбаев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30 апреля 2009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Председателя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Агентства Республики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апреля 2009 года № 57-П  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о разработке проектов рекультивации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нарушенных земель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Общие положения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 подпунктом 4)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>, подпунктом 3)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140 </w:t>
      </w:r>
      <w:r>
        <w:rPr>
          <w:rFonts w:ascii="Times New Roman"/>
          <w:b w:val="false"/>
          <w:i w:val="false"/>
          <w:color w:val="000000"/>
          <w:sz w:val="28"/>
        </w:rPr>
        <w:t>, со статьями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149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150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и детализирует разработку проектов рекультивации земель, почвенный покров которых нарушен при разработке месторождений полезных ископаемых, выполнении геологоразведочных, изыскательских, строительных и других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Инструкции: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вскрышные породы – породы, покрывающие и могущие содержать полезное ископаемое, подлежащие выемке и перемещению как отвальный грунт в процессе открытых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выполаживание откосов - земляные работы с целью уменьшения углов откосов, отвалов и бортов карьеров или карьерных выемок;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малопригодные породы – породы, обладающие неблагоприятными для роста растений физическими и (или) химическими свойствами;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мелиоративный период – интервал времени, за который проводится улучшение качества рекультивируемых земель и восстановление их плодородия;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рекультивация земель – комплекс работ, направленных на восстановление нарушенных земель для определенного целевого использования, в том числе прилегающих земельных участков, полностью или частично утративших свою ценность в результате отрицательного воздействия нарушенных земель, а также на улучшение условий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нарушение земель – процесс, происходящий при добыче полезных ископаемых, в том числе нефти и нефтепродуктов, геолого-разведочных, изыскательских и строительных работ, приводящий к нарушению почвенного покрова, гидрологического режима, рельефа местности и другим негативным изменениям состояния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нарушенные земли - земли, утратившие свою ландшафтную первозданность и иную ценность или являющиеся источником отрицательного воздействия на окружающую среду в связи с нарушением почвенного покрова, гидрологического режима и рельефа местности в результате производственной деятельности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планировочные работы – работы по выравниванию поверхности нарушенных земель, выполаживанию откосов, отвалов и бортов карьеров;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плодородный слой почвы – верхняя гумуссированная часть почвенного профиля с благоприятными для роста растений физическими, химическими и агрохимическими свойствами;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потенциально-плодородный слой почвы – нижняя часть почвенного профиля, обладающая благоприятными для роста растений физическими, химическими и ограниченно-агрохимическими свойствами;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проект рекультивации – совокупность технических, экономических, плановых документов, включающая чертежи, расчеты и описания, графическое изображение и обоснование;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рекультивационный слой – искусственно создаваемый при рекультивации слой земли с благоприятными для произрастания растений свойствами. </w:t>
      </w:r>
    </w:p>
    <w:bookmarkEnd w:id="3"/>
    <w:bookmarkStart w:name="z2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Разработка проектов рекультивации нарушенных земель </w:t>
      </w:r>
    </w:p>
    <w:bookmarkEnd w:id="4"/>
    <w:bookmarkStart w:name="z2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1. Основные положения разработки проектов 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Разработка проектов рекультивации нарушенных земель осуществляется гражданами и юридическими лицами, выполняющими землеустроительные работы (разработчик проекта).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приказа Председателя Агентства РК по управлению земельными ресурсами от 26.03.2012 </w:t>
      </w:r>
      <w:r>
        <w:rPr>
          <w:rFonts w:ascii="Times New Roman"/>
          <w:b w:val="false"/>
          <w:i w:val="false"/>
          <w:color w:val="000000"/>
          <w:sz w:val="28"/>
        </w:rPr>
        <w:t>№ 63-ОД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разработке проектов рекультивации нарушенных земель должны быть учтены: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природные условия района (климат, почвенно-растительный покров, геологические и гидрологические условия);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перспективы развития района;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фактическое или прогнозируемое состояние нарушенных (нарушаемых) земель к моменту рекультивации (площади, формы рельефа местности, степень естественного зарастания, наличие плодородного и потенциально-плодородного слоев почв, подтопления, эрозионных процессов, уровня загрязнения);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показатели химического и гранулометрического состава, агрохимических и агрофизических свойств, инженерно-геологической характеристики вскрышных и вмещающих пород и их смесей в отвалах;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хозяйственно-экономические и санитарно-эпидемиологические условия района размещения нарушенных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охране окружающей среды.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Разработка проектов рекультивации нарушенных земель должна проводиться: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предоставлении земельного участка, использование которого повлечет нарушение земель, - после принятия местным исполнительным органом решения о предоставлении земельного участка и до начала работ, связанных с нарушением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изменении целевого назначения земельного участка, в результате которого его использование повлечет нарушение земель, - после принятия местным исполнительным органом решения об изменении целевого назначения земельного участка и до начала работ, связанных с нарушением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на ранее нарушенных землях, по которым отсутствуют сведения о лицах их нарушивших - по решению местного исполнительного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Срок разработки проекта рекультивации нарушенных земель устанавливается в решении местного исполнительного органа о предоставлении либо об изменении целевого назначения земельного участка, использование которого будет связано с нарушением земель.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приказом Председателя Агентства РК по управлению земельными ресурсами от 21.02.2011 № </w:t>
      </w:r>
      <w:r>
        <w:rPr>
          <w:rFonts w:ascii="Times New Roman"/>
          <w:b w:val="false"/>
          <w:i w:val="false"/>
          <w:color w:val="000000"/>
          <w:sz w:val="28"/>
        </w:rPr>
        <w:t>29-ОД</w:t>
      </w:r>
      <w:r>
        <w:rPr>
          <w:rFonts w:ascii="Times New Roman"/>
          <w:b w:val="false"/>
          <w:i w:val="false"/>
          <w:color w:val="ff0000"/>
          <w:sz w:val="28"/>
        </w:rPr>
        <w:t>  (вводится в действие по истечении десяти календарных дней после дня его первого официального опубликования).</w:t>
      </w:r>
    </w:p>
    <w:bookmarkEnd w:id="6"/>
    <w:bookmarkStart w:name="z3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Глава 2. Стадии разработки проектов рекультивации </w:t>
      </w:r>
    </w:p>
    <w:bookmarkEnd w:id="7"/>
    <w:bookmarkStart w:name="z3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1. Последовательность разработки проектов </w:t>
      </w:r>
      <w:r>
        <w:br/>
      </w:r>
      <w:r>
        <w:rPr>
          <w:rFonts w:ascii="Times New Roman"/>
          <w:b/>
          <w:i w:val="false"/>
          <w:color w:val="000000"/>
        </w:rPr>
        <w:t xml:space="preserve">
рекультивации </w:t>
      </w:r>
    </w:p>
    <w:bookmarkEnd w:id="8"/>
    <w:bookmarkStart w:name="z3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Процедура разработки проектов рекультивации нарушенных земель осуществляется в следующей последовательности: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подготовительные работы (камеральные и полевые);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производство изысканий;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разработка проекта рекультивации нарушенных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согласование и выдача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Проектирование осуществляется на основании решений, принятых в утвержденных технико-экономических обоснованиях или технико-экономических расчетах строительства. </w:t>
      </w:r>
    </w:p>
    <w:bookmarkEnd w:id="9"/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2. Подготовительные работы (камеральные и полевые) 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период подготовительных работ производятся камеральные работы, заключающиеся в подборе планово-картографических материалов, изучении почвенных и почвенно-мелиоративных изысканий, материалов инвентаризации земель для проведения полевого обследования земельного участка, подлежащего рекультивации.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Полевое обследование земельных участков, подлежащих рекультивации, производится разработчиком проекта с участием представителей уполномоченного органа по земельным отношениям района (города) по месту нахождения земельного участка, заказчика и при необходимости других специалистов.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полевого обследования производится: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уточнение расположения объекта, фактических границ нарушенных земель, установление возможного перспективного использования рекультивируемого участка;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наличия плодородного и потенциально-плодородного слоев почв в отвалах для рекультивации нарушенных земель;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предварительное определение качества плодородного и потенциально-плодородного слоев почв в отвалах, их минералогический и механический состав, наличие токсичных солей в породах и необходимость химической мелиорации, уточнение условий увлажнения и естественного зарастания;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необходимых объемов проведения дополнительных топографических, почвенно-мелиоративных, агролесомелиоративных, геологических и гидрогеологических изысканий.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загрязненных землях дополнительно определяются причина и источник загрязнения, степень опасности загрязненности почвы.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Результаты полевого обследования земельных участков оформляются актом обследования нарушенных земель, подлежащих рекультивации,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Инструкции, с изготовлением чертежа полевого обследования.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На основании материалов полевого обследования земельных участков заказчиком готовится задание на разработку проекта рекультивации нарушенных земель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Инструкции. </w:t>
      </w:r>
    </w:p>
    <w:bookmarkEnd w:id="11"/>
    <w:bookmarkStart w:name="z4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3. Производство изысканий </w:t>
      </w:r>
    </w:p>
    <w:bookmarkEnd w:id="12"/>
    <w:bookmarkStart w:name="z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 результатам полевого обследования могут проводиться следующие изыскания: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топографические;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почвенно-мелиоративные;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агролесомелиоративные;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геологические и гидрогеологические.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Топографические изыскания выполняются в масштабе 1:1000-1:5000. При необходимости - могут выполняться в масштабе 1:500.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Материалы почвенно-мелиоративных изысканий должны обеспечивать: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полной характеристики состояния плодородного и потенциально плодородного слоев почв на землях, подлежащих нарушению, а также установление мощности и порядка их снятия, определения условий складирования и последующего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установление признаков и свойств грунтов и смесей на нарушенных землях для составления проектов их технической или биологической рекультивации;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получение данных о признаках и свойствах почв на малопродуктивных угодьях, необходимых для разработки проектных решений по повышению продуктивности этих угодий путем нанесения на них дополнительного плодородного слоя почв (землевания).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При обследовании земель, подверженных нефтяному загрязнению выделяются контура земель с повышенным содержанием нефтепродуктов, определяется глубина проникновения загрязнения, отбираются пробы почв для определения в них содержания нефтепродуктов. При загрязнении почв нефтепродуктами пробы отбираются до глубины нижней границы распространения загрязнителя.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Методы определения загрязняющих веществ осуществляются в соответствии с Государственным стандартом «ГОСТ 17.4.0.03-85 Охрана природы. Почвы. Общие требования к методам определения загрязненных веществ».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почвенно-мелиоративных изысканий составляется почвенно-мелиоративная карта нарушенных земель, а при необходимости - почвенно-мелиоративные картограммы по степени нарушенности земель, токсичности пород, засолению, солонцеватости, содержанию нефтепродуктов, содержанию тяжелых металлов, снятию плодородного слоя почв, использования вскрышных и вмещающих пород в соответствии с Государственными стандартами «ГОСТ 17.5.1.03-86 Охрана природы. Земля. Классификация вскрышных и вмещающих пород для биологической рекультивации земель» и «ГОСТ 17.5.3.06-85 Охрана природы. Земля. Требования к определению норм снятия плодородного слоя почвы при производстве земляных работ».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пояснительной записке к материалам почвенно-мелиоративных изысканий дается заключение о качестве почво-грунтов объекта обследования, рекомендации по внесению минеральных удобрений и перечень трав и травосмесей, древесно-кустарниковых пород, пригодных для возделывания в мелиоративный период.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малопродуктивных угодьях, предусмотренных для землевания, проводят почвенные изыскания с целью получения данных о признаках и свойствах почв, необходимых при принятии проектных решений для повышения продуктивности этих угодий путем нанесения на них дополнительного плодородного слоя. При этом затраты, связанные с нанесением плодородного слоя почвы на малопродуктивные угодия, не должны превышать нормативов стоимости освоения новых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Агролесомелиоративные изыскания выполняются для установления возможности производства лесопосадок различного назначения на рекультивируемых площадях.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Геологические и гидрогеологические изыскания выполняются в комплексе с почвенно-мелиоративными с целью получения характеристики подстилающих пород, режима грунтовых вод.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Отбор проб в процессе изысканий осуществляется с учетом рельефа и степени нарушенности почвенного покрова с таким расчетом, чтобы в каждом случае была представлена часть почвы, типичная для генетических горизонтов или слоев данного типа почв. </w:t>
      </w:r>
    </w:p>
    <w:bookmarkEnd w:id="13"/>
    <w:bookmarkStart w:name="z6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4. Разработка проекта рекультивации нарушенных земель </w:t>
      </w:r>
    </w:p>
    <w:bookmarkEnd w:id="14"/>
    <w:bookmarkStart w:name="z6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Проект рекультивации разрабатывается на основании задания на Разработку проекта и материалов изысканий.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составе проекта рекультивации проводятся следующие работы: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технологии работ по рекультивации нарушенных земель в зависимости от направления рекультивации;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объемов земляных работ, потребности в технике, удобрениях, посадочном материале, семенах и других;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производства работ (календарный график рекультивации);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сметной документации;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составление рабочих чертежей по производству работ. </w:t>
      </w:r>
    </w:p>
    <w:bookmarkEnd w:id="15"/>
    <w:bookmarkStart w:name="z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Параграф 5. Согласование и выдача проекта 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Проект рекультивации нарушенных земель согласовывается с уполномоченным органом по земельным отношениям и утверждается заказчиком.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Согласование проекта рекультивации нарушенных земель, находящихся в составе земельного участка, предоставленного (предоставляемого) исполнительным органом области (города республиканского значения, столицы), осуществляется уполномоченным органом по земельным отношениям области (города республиканского значения, столицы), а в остальных случаях - уполномоченным органом по земельным отношениям района (города) по месту расположения нарушенных земель.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определения оценки воздействия на окружающую среду проект рекультивации нарушенных земель может быть направлен на государственную </w:t>
      </w:r>
      <w:r>
        <w:rPr>
          <w:rFonts w:ascii="Times New Roman"/>
          <w:b w:val="false"/>
          <w:i w:val="false"/>
          <w:color w:val="000000"/>
          <w:sz w:val="28"/>
        </w:rPr>
        <w:t>экологическую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санитарно-эпидемиологическую экспертизу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соответствии с действующим законодательством. Проект рекультивации нарушенных земель согласовывается при получении положительного заключения государственной экологической и санитарно–эпидемиологической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Проект рекультивации нарушенных земель выдается заказчику, уполномоченному органу по земельным отношениям, согласовавшему проект, и один экземпляр остается у разработчика проекта. </w:t>
      </w:r>
    </w:p>
    <w:bookmarkEnd w:id="17"/>
    <w:bookmarkStart w:name="z7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разработке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рекультивации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нарушенных земель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       форма </w:t>
      </w:r>
    </w:p>
    <w:bookmarkStart w:name="z7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АКТ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обследования нарушенных земель, подлежащих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рекультивации 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от «___» ___________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(Фамилия, имя, отчество, должность)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провели обследование земельного участка, нарушенного или подлежащего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нарушению 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  (наименование организации, разрабатывающая месторождения,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проводящая строительные работы)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обследования установлено: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Участок нарушенных земель площадью __________ расположен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(указывается расположение участка, устанавливается соответствие 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фактического пользования землеотводным документам)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Земли, примыкающие к участку нарушенных земель, используются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(указывается фактическое использование, а также возможное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перспективное использование земель согласно схемам, проектам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и другим материалам)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Описание нарушенных земель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(вид нарушений, площадные характеристики)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Рекомендации землепользователя или землевладельца 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(указываются рекомендации землепользователя или землевладельца – 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  изложением обоснований и причин)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обследования земельных участков рекомендовано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рассмотреть в проекте: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Направления рекультивации: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(вид угодий или иного направления хозяйственного использования земель)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Виды работ технического этапа рекультивации: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Использовать для рекультивации потенциально-плодородные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породы и плодородный слой почвы с участков: 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Необходимость проведение биологического этапа рекультивации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имеющиеся топографические планы нарушенных земель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масштабе 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 также имеющиеся материалы почвенного обследования масштаба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Имеющиеся материалы дополнить материалами топографических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изысканий в масштабе 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почвенно-мелиоративными изысканиями в масштабе 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другими изысканиями ______________________________________________.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Характеристика нарушенных земель (поконтурная ведомость);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Выкопировка из плана землепользования;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Схема нарушенных земель.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Подписи представителей уполномоченного органа по земельным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отношениям района (города) по месту нахождения земельного участка,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заказчика и других специалистов: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в конкретных условиях при необходимости содержание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решаемых вопросов в акте могут изменяться. </w:t>
      </w:r>
    </w:p>
    <w:bookmarkStart w:name="z7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Инструкции о разработке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проектов рекультивации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нарушенных земель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форма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«Согласовано»                              «Утверждаю»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Разработчик проекта                            Заказчик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(полное наименование,                     (полное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Фамилия, имя, отчество)                   Фамилия, имя, отчество)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_____________________                      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«___» __________ 20__ год                   «___» _________ 20__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подписи и печати                  Место для подписи и печати </w:t>
      </w:r>
    </w:p>
    <w:bookmarkStart w:name="z7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 
</w:t>
      </w:r>
      <w:r>
        <w:rPr>
          <w:rFonts w:ascii="Times New Roman"/>
          <w:b/>
          <w:i w:val="false"/>
          <w:color w:val="000000"/>
          <w:sz w:val="28"/>
        </w:rPr>
        <w:t xml:space="preserve">ЗАДАНИЕ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  </w:t>
      </w:r>
      <w:r>
        <w:rPr>
          <w:rFonts w:ascii="Times New Roman"/>
          <w:b/>
          <w:i w:val="false"/>
          <w:color w:val="000000"/>
          <w:sz w:val="28"/>
        </w:rPr>
        <w:t xml:space="preserve">на разработку проекта рекультивации нарушенных земель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8953"/>
        <w:gridCol w:w="2153"/>
      </w:tblGrid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Перечень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Основание для проектирования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(акт обследования нарушенных земель,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подлежащих рекультивации)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Разработчик проекта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Стадийность проектирования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технический этап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биологический этап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объекта – участка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Местоположение объекта – участка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(административный район)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Характеристика объекта рекультивации: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общая площадь, гектар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них предполагается использовать под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(предварительно):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пашню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сенокосы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многолетние насаждения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лесные насаждения, включая лесные полосы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залужение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производственное и непроизводственное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заскладированного (или снимаемого)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плодородного слоя почвы, тысячи кубических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заскладированного (или снимаемого)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потенциально-плодородного слоя почвы, тысячи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кубических метров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Площадь отвода земель для временных отвалов,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гектар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Технические проблемы: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засоления и вторичной токсичности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пород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загрязнения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глубина проникновения загрязнения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обводненности объекта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необходимость дренажа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развития водной и ветровой эрозии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других геодинамических процессов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засоренности камнем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степень зарастания древесной и кустарниковой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растительностью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и объемы необходимых изысканий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__________________________________________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Предварительные сроки начала и окончания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этапа рекультивации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биологического этапа рекультивации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завершения разработки проекта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рекультивации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8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Особые условия 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