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09ab" w14:textId="2230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заключений о соответствии компьютерной системы техническим требованиям для включения в государственный реестр контрольно-кассовых машин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информатизации и связи от 27 июля 2009 года № 330. Зарегистрирован в Министерстве юстиции Республики Казахстан 31 июля 2009 года № 5732. Утратил силу приказом Министра транспорта и коммуникаций Республики Казахстан от 26 марта 2012 года № 132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транспорта и коммуникаций РК от 26.03.2012 </w:t>
      </w:r>
      <w:r>
        <w:rPr>
          <w:rFonts w:ascii="Times New Roman"/>
          <w:b w:val="false"/>
          <w:i w:val="false"/>
          <w:color w:val="ff0000"/>
          <w:sz w:val="28"/>
        </w:rPr>
        <w:t>№ 132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651 Кодекса Республики Казахстан "О налогах и других обязательных платежах в бюджет" (Налоговый Кодекс), с целью установления порядка выдачи заключений для включения компьютерных систем в Государственный реестр контрольно-кассовых машин,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выдачи заключений о соответствии компьютерной системы техническим требованиям для включения в государственный реестр контрольно-кассовых машин. </w:t>
      </w:r>
      <w:r>
        <w:br/>
      </w:r>
      <w:r>
        <w:rPr>
          <w:rFonts w:ascii="Times New Roman"/>
          <w:b w:val="false"/>
          <w:i w:val="false"/>
          <w:color w:val="000000"/>
          <w:sz w:val="28"/>
        </w:rPr>
        <w:t>
</w:t>
      </w:r>
      <w:r>
        <w:rPr>
          <w:rFonts w:ascii="Times New Roman"/>
          <w:b w:val="false"/>
          <w:i w:val="false"/>
          <w:color w:val="000000"/>
          <w:sz w:val="28"/>
        </w:rPr>
        <w:t xml:space="preserve">
      2. Департаменту информационных технологии Агентства Республики Казахстан по информатизации и связи (Елеусизова К.Б.) обеспечить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и.о. Председателя Агентства Республики Казахстан по информатизации и связи от 3 сентября 2004 года № 186-п "Об утверждении Правил выдачи заключений для включения (исключения) компьютерных систем в (из) Государственный(-ого) реестр(а) контрольно-кассовых машин с фискальной памятью, разрешенных к использованию на территории Республики Казахстан" (зарегистрированный в Реестре государственной регистрации нормативных правовых актов за № 3139, опубликованный в газетах "Юридическая газета" и "Заң газеті" от 18 ноября 2005 года).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информатизации и связи Дурмагамбетова Е.Д.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1"/>
    <w:p>
      <w:pPr>
        <w:spacing w:after="0"/>
        <w:ind w:left="0"/>
        <w:jc w:val="both"/>
      </w:pPr>
      <w:r>
        <w:rPr>
          <w:rFonts w:ascii="Times New Roman"/>
          <w:b w:val="false"/>
          <w:i/>
          <w:color w:val="000000"/>
          <w:sz w:val="28"/>
        </w:rPr>
        <w:t xml:space="preserve">      Председатель                               К. Есекеев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 Б. Жамишев </w:t>
      </w:r>
      <w:r>
        <w:br/>
      </w:r>
      <w:r>
        <w:rPr>
          <w:rFonts w:ascii="Times New Roman"/>
          <w:b w:val="false"/>
          <w:i w:val="false"/>
          <w:color w:val="000000"/>
          <w:sz w:val="28"/>
        </w:rPr>
        <w:t>
</w:t>
      </w:r>
      <w:r>
        <w:rPr>
          <w:rFonts w:ascii="Times New Roman"/>
          <w:b w:val="false"/>
          <w:i/>
          <w:color w:val="000000"/>
          <w:sz w:val="28"/>
        </w:rPr>
        <w:t xml:space="preserve">      28 июля 2009 года </w:t>
      </w:r>
    </w:p>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27 июля 2009 года № 330    </w:t>
      </w:r>
    </w:p>
    <w:bookmarkEnd w:id="2"/>
    <w:bookmarkStart w:name="z10"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выдачи заключений о соответствии компьютерной системы </w:t>
      </w:r>
      <w:r>
        <w:br/>
      </w:r>
      <w:r>
        <w:rPr>
          <w:rFonts w:ascii="Times New Roman"/>
          <w:b/>
          <w:i w:val="false"/>
          <w:color w:val="000000"/>
        </w:rPr>
        <w:t xml:space="preserve">
техническим требованиям для включения в государственный </w:t>
      </w:r>
      <w:r>
        <w:br/>
      </w:r>
      <w:r>
        <w:rPr>
          <w:rFonts w:ascii="Times New Roman"/>
          <w:b/>
          <w:i w:val="false"/>
          <w:color w:val="000000"/>
        </w:rPr>
        <w:t xml:space="preserve">
реестр контрольно-кассовых машин </w:t>
      </w:r>
    </w:p>
    <w:bookmarkEnd w:id="3"/>
    <w:bookmarkStart w:name="z11" w:id="4"/>
    <w:p>
      <w:pPr>
        <w:spacing w:after="0"/>
        <w:ind w:left="0"/>
        <w:jc w:val="left"/>
      </w:pPr>
      <w:r>
        <w:rPr>
          <w:rFonts w:ascii="Times New Roman"/>
          <w:b/>
          <w:i w:val="false"/>
          <w:color w:val="000000"/>
        </w:rPr>
        <w:t xml:space="preserve"> 
1. Общие положения </w:t>
      </w:r>
    </w:p>
    <w:bookmarkEnd w:id="4"/>
    <w:bookmarkStart w:name="z12" w:id="5"/>
    <w:p>
      <w:pPr>
        <w:spacing w:after="0"/>
        <w:ind w:left="0"/>
        <w:jc w:val="both"/>
      </w:pPr>
      <w:r>
        <w:rPr>
          <w:rFonts w:ascii="Times New Roman"/>
          <w:b w:val="false"/>
          <w:i w:val="false"/>
          <w:color w:val="000000"/>
          <w:sz w:val="28"/>
        </w:rPr>
        <w:t>
      1. Настоящие Правила выдачи заключений о соответствии компьютерной системы техническим требованиям для включения в государственный реестр контрольно-кассовых машин (далее - Правила) определяют порядок выдачи уполномоченным органом в области информатизации и связи (далее - Уполномоченный орган) заключений о соответствии контрольно-кассовых машин являющихся компьютерной системой (далее - КС) техническим требованиям для включения в </w:t>
      </w:r>
      <w:r>
        <w:rPr>
          <w:rFonts w:ascii="Times New Roman"/>
          <w:b w:val="false"/>
          <w:i w:val="false"/>
          <w:color w:val="000000"/>
          <w:sz w:val="28"/>
        </w:rPr>
        <w:t xml:space="preserve">государственный реестр контрольно-кассовых машин </w:t>
      </w:r>
      <w:r>
        <w:rPr>
          <w:rFonts w:ascii="Times New Roman"/>
          <w:b w:val="false"/>
          <w:i w:val="false"/>
          <w:color w:val="000000"/>
          <w:sz w:val="28"/>
        </w:rPr>
        <w:t xml:space="preserve">(далее - Государственный реестр). </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понятия, предусмотренные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xml:space="preserve">
      3. Для включения в Государственный реестр КС должны соответствовать следующим требованиям: </w:t>
      </w:r>
      <w:r>
        <w:br/>
      </w:r>
      <w:r>
        <w:rPr>
          <w:rFonts w:ascii="Times New Roman"/>
          <w:b w:val="false"/>
          <w:i w:val="false"/>
          <w:color w:val="000000"/>
          <w:sz w:val="28"/>
        </w:rPr>
        <w:t xml:space="preserve">
      применяться для регистрации денежных расчетов при реализации товаров и оказании услуг; </w:t>
      </w:r>
      <w:r>
        <w:br/>
      </w:r>
      <w:r>
        <w:rPr>
          <w:rFonts w:ascii="Times New Roman"/>
          <w:b w:val="false"/>
          <w:i w:val="false"/>
          <w:color w:val="000000"/>
          <w:sz w:val="28"/>
        </w:rPr>
        <w:t xml:space="preserve">
      обеспечивать некорректируемую ежесменную регистрацию каждого отдельного платежа; </w:t>
      </w:r>
      <w:r>
        <w:br/>
      </w:r>
      <w:r>
        <w:rPr>
          <w:rFonts w:ascii="Times New Roman"/>
          <w:b w:val="false"/>
          <w:i w:val="false"/>
          <w:color w:val="000000"/>
          <w:sz w:val="28"/>
        </w:rPr>
        <w:t xml:space="preserve">
      обеспечивать информационную безопасность, включая устранение возможности раскрытия информации; </w:t>
      </w:r>
      <w:r>
        <w:br/>
      </w:r>
      <w:r>
        <w:rPr>
          <w:rFonts w:ascii="Times New Roman"/>
          <w:b w:val="false"/>
          <w:i w:val="false"/>
          <w:color w:val="000000"/>
          <w:sz w:val="28"/>
        </w:rPr>
        <w:t xml:space="preserve">
      обеспечивать энергонезависимое долговременное хранение информации; </w:t>
      </w:r>
      <w:r>
        <w:br/>
      </w:r>
      <w:r>
        <w:rPr>
          <w:rFonts w:ascii="Times New Roman"/>
          <w:b w:val="false"/>
          <w:i w:val="false"/>
          <w:color w:val="000000"/>
          <w:sz w:val="28"/>
        </w:rPr>
        <w:t xml:space="preserve">
      обеспечивать равный доступ ко всем функциям системы на государственном и русском языках; </w:t>
      </w:r>
      <w:r>
        <w:br/>
      </w:r>
      <w:r>
        <w:rPr>
          <w:rFonts w:ascii="Times New Roman"/>
          <w:b w:val="false"/>
          <w:i w:val="false"/>
          <w:color w:val="000000"/>
          <w:sz w:val="28"/>
        </w:rPr>
        <w:t xml:space="preserve">
      обеспечивать создание резервных копий, архивирование данных; </w:t>
      </w:r>
      <w:r>
        <w:br/>
      </w:r>
      <w:r>
        <w:rPr>
          <w:rFonts w:ascii="Times New Roman"/>
          <w:b w:val="false"/>
          <w:i w:val="false"/>
          <w:color w:val="000000"/>
          <w:sz w:val="28"/>
        </w:rPr>
        <w:t xml:space="preserve">
      обеспечивать использование информационных систем, имеющих штатные средства защиты, с контролем за правами доступа. </w:t>
      </w:r>
    </w:p>
    <w:bookmarkEnd w:id="5"/>
    <w:bookmarkStart w:name="z15" w:id="6"/>
    <w:p>
      <w:pPr>
        <w:spacing w:after="0"/>
        <w:ind w:left="0"/>
        <w:jc w:val="left"/>
      </w:pPr>
      <w:r>
        <w:rPr>
          <w:rFonts w:ascii="Times New Roman"/>
          <w:b/>
          <w:i w:val="false"/>
          <w:color w:val="000000"/>
        </w:rPr>
        <w:t xml:space="preserve"> 
2. Порядок выдачи заключений о соответствии </w:t>
      </w:r>
      <w:r>
        <w:br/>
      </w:r>
      <w:r>
        <w:rPr>
          <w:rFonts w:ascii="Times New Roman"/>
          <w:b/>
          <w:i w:val="false"/>
          <w:color w:val="000000"/>
        </w:rPr>
        <w:t xml:space="preserve">
компьютерной системы техническим требованиям для </w:t>
      </w:r>
      <w:r>
        <w:br/>
      </w:r>
      <w:r>
        <w:rPr>
          <w:rFonts w:ascii="Times New Roman"/>
          <w:b/>
          <w:i w:val="false"/>
          <w:color w:val="000000"/>
        </w:rPr>
        <w:t xml:space="preserve">
включения КС в Государственный реестр </w:t>
      </w:r>
    </w:p>
    <w:bookmarkEnd w:id="6"/>
    <w:bookmarkStart w:name="z16" w:id="7"/>
    <w:p>
      <w:pPr>
        <w:spacing w:after="0"/>
        <w:ind w:left="0"/>
        <w:jc w:val="both"/>
      </w:pPr>
      <w:r>
        <w:rPr>
          <w:rFonts w:ascii="Times New Roman"/>
          <w:b w:val="false"/>
          <w:i w:val="false"/>
          <w:color w:val="000000"/>
          <w:sz w:val="28"/>
        </w:rPr>
        <w:t xml:space="preserve">
      4. Для включения КС в Государственный реестр, в соответствии с законодательством Республики Казахстан, владелец КС (далее - заявитель) представляет в Уполномоченный орган заявку, состоящую из следующих документов заполненных как на государственном и русском языках: </w:t>
      </w:r>
      <w:r>
        <w:br/>
      </w:r>
      <w:r>
        <w:rPr>
          <w:rFonts w:ascii="Times New Roman"/>
          <w:b w:val="false"/>
          <w:i w:val="false"/>
          <w:color w:val="000000"/>
          <w:sz w:val="28"/>
        </w:rPr>
        <w:t>
      1) заполненную анкету-заявление по форме, установленной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2) полное описание функциональных возможностей и характеристик КС и инструкцию по эксплуатации режима "Рабочее место налогового инспектора"; </w:t>
      </w:r>
      <w:r>
        <w:br/>
      </w:r>
      <w:r>
        <w:rPr>
          <w:rFonts w:ascii="Times New Roman"/>
          <w:b w:val="false"/>
          <w:i w:val="false"/>
          <w:color w:val="000000"/>
          <w:sz w:val="28"/>
        </w:rPr>
        <w:t xml:space="preserve">
      3) компакт диск, содержащий функциональную копию КС; </w:t>
      </w:r>
      <w:r>
        <w:br/>
      </w:r>
      <w:r>
        <w:rPr>
          <w:rFonts w:ascii="Times New Roman"/>
          <w:b w:val="false"/>
          <w:i w:val="false"/>
          <w:color w:val="000000"/>
          <w:sz w:val="28"/>
        </w:rPr>
        <w:t xml:space="preserve">
      4) инструкцию по установке и запуску КС; </w:t>
      </w:r>
      <w:r>
        <w:br/>
      </w:r>
      <w:r>
        <w:rPr>
          <w:rFonts w:ascii="Times New Roman"/>
          <w:b w:val="false"/>
          <w:i w:val="false"/>
          <w:color w:val="000000"/>
          <w:sz w:val="28"/>
        </w:rPr>
        <w:t xml:space="preserve">
      5) нотариально засвидетельствованную копию свидетельства о государственной регистрации, перерегистрации юридического лица или свидетельства о государственной регистрации без образования юридического лица (индивидуального предпринимателя); </w:t>
      </w:r>
      <w:r>
        <w:br/>
      </w:r>
      <w:r>
        <w:rPr>
          <w:rFonts w:ascii="Times New Roman"/>
          <w:b w:val="false"/>
          <w:i w:val="false"/>
          <w:color w:val="000000"/>
          <w:sz w:val="28"/>
        </w:rPr>
        <w:t xml:space="preserve">
      6) нотариально засвидетельствованную копию свидетельства о регистрации в качестве налогоплательщика; </w:t>
      </w:r>
      <w:r>
        <w:br/>
      </w:r>
      <w:r>
        <w:rPr>
          <w:rFonts w:ascii="Times New Roman"/>
          <w:b w:val="false"/>
          <w:i w:val="false"/>
          <w:color w:val="000000"/>
          <w:sz w:val="28"/>
        </w:rPr>
        <w:t xml:space="preserve">
      7) нотариально засвидетельствованные копии учредительных документов юридического лица; </w:t>
      </w:r>
      <w:r>
        <w:br/>
      </w:r>
      <w:r>
        <w:rPr>
          <w:rFonts w:ascii="Times New Roman"/>
          <w:b w:val="false"/>
          <w:i w:val="false"/>
          <w:color w:val="000000"/>
          <w:sz w:val="28"/>
        </w:rPr>
        <w:t>
      8) нотариально засвидетельствованную копию лицензии на право занятия предпринимательской деятельностью, подлежащей обязательному лицензированию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лицензировании"; </w:t>
      </w:r>
      <w:r>
        <w:br/>
      </w:r>
      <w:r>
        <w:rPr>
          <w:rFonts w:ascii="Times New Roman"/>
          <w:b w:val="false"/>
          <w:i w:val="false"/>
          <w:color w:val="000000"/>
          <w:sz w:val="28"/>
        </w:rPr>
        <w:t xml:space="preserve">
      9) нотариально засвидетельствованную копию статистической карточки юридического лица; </w:t>
      </w:r>
      <w:r>
        <w:br/>
      </w:r>
      <w:r>
        <w:rPr>
          <w:rFonts w:ascii="Times New Roman"/>
          <w:b w:val="false"/>
          <w:i w:val="false"/>
          <w:color w:val="000000"/>
          <w:sz w:val="28"/>
        </w:rPr>
        <w:t>
      10) нотариально засвидетельствованные копии сертификатов соответствия требованиям информационной безопасности технических и программных средств, входящих в состав КС и подлежащих подтверждению соответствия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Документы представляются на бумажном носителях либо электронным документом удостоверенной электронной цифровой подписью заявителя. </w:t>
      </w:r>
      <w:r>
        <w:br/>
      </w:r>
      <w:r>
        <w:rPr>
          <w:rFonts w:ascii="Times New Roman"/>
          <w:b w:val="false"/>
          <w:i w:val="false"/>
          <w:color w:val="000000"/>
          <w:sz w:val="28"/>
        </w:rPr>
        <w:t>
</w:t>
      </w:r>
      <w:r>
        <w:rPr>
          <w:rFonts w:ascii="Times New Roman"/>
          <w:b w:val="false"/>
          <w:i w:val="false"/>
          <w:color w:val="000000"/>
          <w:sz w:val="28"/>
        </w:rPr>
        <w:t xml:space="preserve">
      5. Рассмотрение вопроса о выдаче заключения о соответствии компьютерной системы техническим требованиям и документам для включения КС в Государственный реестр и проверка сведений, представленных заявителем на соответствие установленным требованиям осуществляется Уполномоченным органом в течение тридцати календарных дней со дня поступления анкеты-заявления с приложением всех необходимых материалов. </w:t>
      </w:r>
      <w:r>
        <w:br/>
      </w:r>
      <w:r>
        <w:rPr>
          <w:rFonts w:ascii="Times New Roman"/>
          <w:b w:val="false"/>
          <w:i w:val="false"/>
          <w:color w:val="000000"/>
          <w:sz w:val="28"/>
        </w:rPr>
        <w:t>
</w:t>
      </w:r>
      <w:r>
        <w:rPr>
          <w:rFonts w:ascii="Times New Roman"/>
          <w:b w:val="false"/>
          <w:i w:val="false"/>
          <w:color w:val="000000"/>
          <w:sz w:val="28"/>
        </w:rPr>
        <w:t xml:space="preserve">
      6. Уполномоченный орган при выявлении ошибок в оформлении документов, предоставления неполного пакета документов, и ненадлежащем оформлении документов, в течение трех рабочих дней после получения пакета документов оставляет заявку без рассмотрения и возвращает документы заявителю письменным обоснованием причин отказа. </w:t>
      </w:r>
      <w:r>
        <w:br/>
      </w:r>
      <w:r>
        <w:rPr>
          <w:rFonts w:ascii="Times New Roman"/>
          <w:b w:val="false"/>
          <w:i w:val="false"/>
          <w:color w:val="000000"/>
          <w:sz w:val="28"/>
        </w:rPr>
        <w:t>
</w:t>
      </w:r>
      <w:r>
        <w:rPr>
          <w:rFonts w:ascii="Times New Roman"/>
          <w:b w:val="false"/>
          <w:i w:val="false"/>
          <w:color w:val="000000"/>
          <w:sz w:val="28"/>
        </w:rPr>
        <w:t>
      7. Уполномоченный орган в пределах своей компетенции осуществляет проверку специализированного технического оборудования и программного обеспечения согласно требованиям, установленным в </w:t>
      </w:r>
      <w:r>
        <w:rPr>
          <w:rFonts w:ascii="Times New Roman"/>
          <w:b w:val="false"/>
          <w:i w:val="false"/>
          <w:color w:val="000000"/>
          <w:sz w:val="28"/>
        </w:rPr>
        <w:t xml:space="preserve">приложении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8. Уполномоченный орган для проведения проверки специализированного технического оборудования и программного обеспечения может привлекать специалистов, консультантов, экспертов подведомственных организаций и государственных органов (далее - эксперты) на договорной или безвозмездной основе. </w:t>
      </w:r>
      <w:r>
        <w:br/>
      </w:r>
      <w:r>
        <w:rPr>
          <w:rFonts w:ascii="Times New Roman"/>
          <w:b w:val="false"/>
          <w:i w:val="false"/>
          <w:color w:val="000000"/>
          <w:sz w:val="28"/>
        </w:rPr>
        <w:t>
</w:t>
      </w:r>
      <w:r>
        <w:rPr>
          <w:rFonts w:ascii="Times New Roman"/>
          <w:b w:val="false"/>
          <w:i w:val="false"/>
          <w:color w:val="000000"/>
          <w:sz w:val="28"/>
        </w:rPr>
        <w:t xml:space="preserve">
      9. Уполномоченный орган в ходе рассмотрения вопроса о выдаче заключения о соответствии КС техническим требованиям и документам в Государственный реестр производит тестирование режимов КС. В случае невозможности запуска системы в Уполномоченном органе допускается проведения тестирования на территории заявителя (на стенде заявителя) с обязательным участием представителей компании разработчика КС. </w:t>
      </w:r>
      <w:r>
        <w:br/>
      </w:r>
      <w:r>
        <w:rPr>
          <w:rFonts w:ascii="Times New Roman"/>
          <w:b w:val="false"/>
          <w:i w:val="false"/>
          <w:color w:val="000000"/>
          <w:sz w:val="28"/>
        </w:rPr>
        <w:t>
</w:t>
      </w:r>
      <w:r>
        <w:rPr>
          <w:rFonts w:ascii="Times New Roman"/>
          <w:b w:val="false"/>
          <w:i w:val="false"/>
          <w:color w:val="000000"/>
          <w:sz w:val="28"/>
        </w:rPr>
        <w:t xml:space="preserve">
      10. Уполномоченный орган в пределах своей компетенции осуществляет запрос у заявителя детальную информацию о технических характеристиках КС, посещение заявителей с целью проведения экспертизы КС на месте. </w:t>
      </w:r>
      <w:r>
        <w:br/>
      </w:r>
      <w:r>
        <w:rPr>
          <w:rFonts w:ascii="Times New Roman"/>
          <w:b w:val="false"/>
          <w:i w:val="false"/>
          <w:color w:val="000000"/>
          <w:sz w:val="28"/>
        </w:rPr>
        <w:t>
</w:t>
      </w:r>
      <w:r>
        <w:rPr>
          <w:rFonts w:ascii="Times New Roman"/>
          <w:b w:val="false"/>
          <w:i w:val="false"/>
          <w:color w:val="000000"/>
          <w:sz w:val="28"/>
        </w:rPr>
        <w:t xml:space="preserve">
      11. При подготовке заключения о соответствии КС техническим требованиям и документам для включения КС в Государственный реестр необходимо учитывать наличие "Рабочего места налогового инспектора", с помощью которого должна производиться постановка КС в режим фискализации. </w:t>
      </w:r>
      <w:r>
        <w:br/>
      </w:r>
      <w:r>
        <w:rPr>
          <w:rFonts w:ascii="Times New Roman"/>
          <w:b w:val="false"/>
          <w:i w:val="false"/>
          <w:color w:val="000000"/>
          <w:sz w:val="28"/>
        </w:rPr>
        <w:t xml:space="preserve">
      Процесс разработки, внедрения и сопровождения КС включает определение этапов разработки, порядка внесения изменений, приема, тестирования и ввода в эксплуатацию, требования к документированию всех этапов. Разработка, внедрение и сопровождение КС выполняется в соответствии с их внутренними документами и действующими на территории Республики Казахстан стандартами. </w:t>
      </w:r>
      <w:r>
        <w:br/>
      </w:r>
      <w:r>
        <w:rPr>
          <w:rFonts w:ascii="Times New Roman"/>
          <w:b w:val="false"/>
          <w:i w:val="false"/>
          <w:color w:val="000000"/>
          <w:sz w:val="28"/>
        </w:rPr>
        <w:t xml:space="preserve">
      При формировании и использовании КС и средств защиты применяются сертифицированные оборудование и программное обеспечение. </w:t>
      </w:r>
      <w:r>
        <w:br/>
      </w:r>
      <w:r>
        <w:rPr>
          <w:rFonts w:ascii="Times New Roman"/>
          <w:b w:val="false"/>
          <w:i w:val="false"/>
          <w:color w:val="000000"/>
          <w:sz w:val="28"/>
        </w:rPr>
        <w:t xml:space="preserve">
      Осуществляется проверка на отсутствие иного доступа к некорректируемой фискальной информации. Также необходимо учитывать создание запроса на формирование крипто-ключей и выдачу их для доступа к фискальным данным КС, обязательность фиксирования всех проводок фиксирующих денежные расчеты без возможности их дальнейшей корректировки, осуществляемых при торговых операциях, оказании услуг посредством наличных денег, платежных банковских карточек, чеков, получении фискальных отчетов. </w:t>
      </w:r>
      <w:r>
        <w:br/>
      </w:r>
      <w:r>
        <w:rPr>
          <w:rFonts w:ascii="Times New Roman"/>
          <w:b w:val="false"/>
          <w:i w:val="false"/>
          <w:color w:val="000000"/>
          <w:sz w:val="28"/>
        </w:rPr>
        <w:t>
</w:t>
      </w:r>
      <w:r>
        <w:rPr>
          <w:rFonts w:ascii="Times New Roman"/>
          <w:b w:val="false"/>
          <w:i w:val="false"/>
          <w:color w:val="000000"/>
          <w:sz w:val="28"/>
        </w:rPr>
        <w:t>
      12. Средства криптографической защиты информации, используемые системой при формировании крипто-ключей доступа к фискальным данным и ассиметричного шифрования должны быть сертифицированы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о техническом регулировании. </w:t>
      </w:r>
      <w:r>
        <w:br/>
      </w:r>
      <w:r>
        <w:rPr>
          <w:rFonts w:ascii="Times New Roman"/>
          <w:b w:val="false"/>
          <w:i w:val="false"/>
          <w:color w:val="000000"/>
          <w:sz w:val="28"/>
        </w:rPr>
        <w:t>
</w:t>
      </w:r>
      <w:r>
        <w:rPr>
          <w:rFonts w:ascii="Times New Roman"/>
          <w:b w:val="false"/>
          <w:i w:val="false"/>
          <w:color w:val="000000"/>
          <w:sz w:val="28"/>
        </w:rPr>
        <w:t>
      13. Организация модуля "Рабочее место налогового инспектора", а также печать фискальных отчетов должны осуществляться согласно Техническому требованию и форме соответствия техническим требованиям контрольно-кассовой машины,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финансов Республики Казахстан от 30 декабря 2008 года № 636. </w:t>
      </w:r>
      <w:r>
        <w:br/>
      </w:r>
      <w:r>
        <w:rPr>
          <w:rFonts w:ascii="Times New Roman"/>
          <w:b w:val="false"/>
          <w:i w:val="false"/>
          <w:color w:val="000000"/>
          <w:sz w:val="28"/>
        </w:rPr>
        <w:t>
</w:t>
      </w:r>
      <w:r>
        <w:rPr>
          <w:rFonts w:ascii="Times New Roman"/>
          <w:b w:val="false"/>
          <w:i w:val="false"/>
          <w:color w:val="000000"/>
          <w:sz w:val="28"/>
        </w:rPr>
        <w:t xml:space="preserve">
      14. Наличие в КС защиты программно-операционной среды от несанкционированного доступа и проникновения вирусных программ. КС должна иметь полное руководство по использованию системы и ее защиты в целом. </w:t>
      </w:r>
      <w:r>
        <w:br/>
      </w:r>
      <w:r>
        <w:rPr>
          <w:rFonts w:ascii="Times New Roman"/>
          <w:b w:val="false"/>
          <w:i w:val="false"/>
          <w:color w:val="000000"/>
          <w:sz w:val="28"/>
        </w:rPr>
        <w:t>
</w:t>
      </w:r>
      <w:r>
        <w:rPr>
          <w:rFonts w:ascii="Times New Roman"/>
          <w:b w:val="false"/>
          <w:i w:val="false"/>
          <w:color w:val="000000"/>
          <w:sz w:val="28"/>
        </w:rPr>
        <w:t xml:space="preserve">
      15. КС должна собственными средствами обеспечивать невозможность корректировки данных в любое время, как на серверах, так и на клиентских машинах КС. </w:t>
      </w:r>
      <w:r>
        <w:br/>
      </w:r>
      <w:r>
        <w:rPr>
          <w:rFonts w:ascii="Times New Roman"/>
          <w:b w:val="false"/>
          <w:i w:val="false"/>
          <w:color w:val="000000"/>
          <w:sz w:val="28"/>
        </w:rPr>
        <w:t>
</w:t>
      </w:r>
      <w:r>
        <w:rPr>
          <w:rFonts w:ascii="Times New Roman"/>
          <w:b w:val="false"/>
          <w:i w:val="false"/>
          <w:color w:val="000000"/>
          <w:sz w:val="28"/>
        </w:rPr>
        <w:t xml:space="preserve">
      16. КС должна обеспечивать информационную безопасность рабочего места (оператора, налогового инспектора) в соответствии с инструкцией по обеспечению информационной безопасности рабочего места, пользователя/ оператора. </w:t>
      </w:r>
      <w:r>
        <w:br/>
      </w:r>
      <w:r>
        <w:rPr>
          <w:rFonts w:ascii="Times New Roman"/>
          <w:b w:val="false"/>
          <w:i w:val="false"/>
          <w:color w:val="000000"/>
          <w:sz w:val="28"/>
        </w:rPr>
        <w:t>
</w:t>
      </w:r>
      <w:r>
        <w:rPr>
          <w:rFonts w:ascii="Times New Roman"/>
          <w:b w:val="false"/>
          <w:i w:val="false"/>
          <w:color w:val="000000"/>
          <w:sz w:val="28"/>
        </w:rPr>
        <w:t xml:space="preserve">
      17. Соблюдение заявителем организационно-технических, технологических требований по защите программного обеспечения, соответствие используемых КС установленным настоящими Правилами и законодательством Республики Казахстан условиям и требованиям, подтверждается экспертной группой Уполномоченного органа, в которую также могут входить представители Национального банка Республики Казахстан, Налогового комитета Министерства финансов Республики Казахстан и эксперты. Форма подтверждения - Акт о соответствии требованиям. </w:t>
      </w:r>
      <w:r>
        <w:br/>
      </w:r>
      <w:r>
        <w:rPr>
          <w:rFonts w:ascii="Times New Roman"/>
          <w:b w:val="false"/>
          <w:i w:val="false"/>
          <w:color w:val="000000"/>
          <w:sz w:val="28"/>
        </w:rPr>
        <w:t xml:space="preserve">
      Акт о соответствии подписывается всеми членами экспертной группы и представителем заявителя. В случае, если один из членов экспертной группы не согласен с принятым решением и не подписывает акт о соответствии, он представляет в письменной форме информацию о причинах своего отказа экспертной группы и прилагает их к акту о соответствии. </w:t>
      </w:r>
      <w:r>
        <w:br/>
      </w:r>
      <w:r>
        <w:rPr>
          <w:rFonts w:ascii="Times New Roman"/>
          <w:b w:val="false"/>
          <w:i w:val="false"/>
          <w:color w:val="000000"/>
          <w:sz w:val="28"/>
        </w:rPr>
        <w:t xml:space="preserve">
      Акт о соответствии считается принятым при наличии двух третей подписей членов экспертной группы. </w:t>
      </w:r>
      <w:r>
        <w:br/>
      </w:r>
      <w:r>
        <w:rPr>
          <w:rFonts w:ascii="Times New Roman"/>
          <w:b w:val="false"/>
          <w:i w:val="false"/>
          <w:color w:val="000000"/>
          <w:sz w:val="28"/>
        </w:rPr>
        <w:t>
</w:t>
      </w:r>
      <w:r>
        <w:rPr>
          <w:rFonts w:ascii="Times New Roman"/>
          <w:b w:val="false"/>
          <w:i w:val="false"/>
          <w:color w:val="000000"/>
          <w:sz w:val="28"/>
        </w:rPr>
        <w:t>
      18. По итогам рассмотрения заявки Уполномоченный орган выдает заключение о соответствии компьютерной системы техническим требованиям и документам для включения КС в государственный реестр контрольно-кассовых машин, предусмотренным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19. Заключение о соответствии КС техническим требованиям и документам выдается по форме, установленной в </w:t>
      </w:r>
      <w:r>
        <w:rPr>
          <w:rFonts w:ascii="Times New Roman"/>
          <w:b w:val="false"/>
          <w:i w:val="false"/>
          <w:color w:val="000000"/>
          <w:sz w:val="28"/>
        </w:rPr>
        <w:t xml:space="preserve">приложении 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20. В случае несоответствия КС к техническим требованиям и документам, Уполномоченный орган направляет заявителю мотивированное письмо с указанием причин отказа. </w:t>
      </w:r>
      <w:r>
        <w:br/>
      </w:r>
      <w:r>
        <w:rPr>
          <w:rFonts w:ascii="Times New Roman"/>
          <w:b w:val="false"/>
          <w:i w:val="false"/>
          <w:color w:val="000000"/>
          <w:sz w:val="28"/>
        </w:rPr>
        <w:t>
</w:t>
      </w:r>
      <w:r>
        <w:rPr>
          <w:rFonts w:ascii="Times New Roman"/>
          <w:b w:val="false"/>
          <w:i w:val="false"/>
          <w:color w:val="000000"/>
          <w:sz w:val="28"/>
        </w:rPr>
        <w:t xml:space="preserve">
      21. После устранения выявленных несоответствий КС техническим требованиям и документам Заявитель вносит повторную заявку. </w:t>
      </w:r>
      <w:r>
        <w:br/>
      </w:r>
      <w:r>
        <w:rPr>
          <w:rFonts w:ascii="Times New Roman"/>
          <w:b w:val="false"/>
          <w:i w:val="false"/>
          <w:color w:val="000000"/>
          <w:sz w:val="28"/>
        </w:rPr>
        <w:t>
</w:t>
      </w:r>
      <w:r>
        <w:rPr>
          <w:rFonts w:ascii="Times New Roman"/>
          <w:b w:val="false"/>
          <w:i w:val="false"/>
          <w:color w:val="000000"/>
          <w:sz w:val="28"/>
        </w:rPr>
        <w:t xml:space="preserve">
      22. В случаях изменений версии, модулей КС, а также условий их формирования, заявитель представляет соответствующую информацию на бумажном и электронном носителях в Уполномоченный орган в течение семи рабочих дней с момента ее внедрения в промышленную эксплуатацию. </w:t>
      </w:r>
      <w:r>
        <w:br/>
      </w:r>
      <w:r>
        <w:rPr>
          <w:rFonts w:ascii="Times New Roman"/>
          <w:b w:val="false"/>
          <w:i w:val="false"/>
          <w:color w:val="000000"/>
          <w:sz w:val="28"/>
        </w:rPr>
        <w:t xml:space="preserve">
      Уполномоченный орган проводит проверку измененных версий и модулей КС на соответствие техническим требованиям. </w:t>
      </w:r>
    </w:p>
    <w:bookmarkEnd w:id="7"/>
    <w:bookmarkStart w:name="z35"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заключений    </w:t>
      </w:r>
      <w:r>
        <w:br/>
      </w:r>
      <w:r>
        <w:rPr>
          <w:rFonts w:ascii="Times New Roman"/>
          <w:b w:val="false"/>
          <w:i w:val="false"/>
          <w:color w:val="000000"/>
          <w:sz w:val="28"/>
        </w:rPr>
        <w:t xml:space="preserve">
о соответствии компьютерной     </w:t>
      </w:r>
      <w:r>
        <w:br/>
      </w:r>
      <w:r>
        <w:rPr>
          <w:rFonts w:ascii="Times New Roman"/>
          <w:b w:val="false"/>
          <w:i w:val="false"/>
          <w:color w:val="000000"/>
          <w:sz w:val="28"/>
        </w:rPr>
        <w:t xml:space="preserve">
системы техническим требованиям </w:t>
      </w:r>
      <w:r>
        <w:br/>
      </w:r>
      <w:r>
        <w:rPr>
          <w:rFonts w:ascii="Times New Roman"/>
          <w:b w:val="false"/>
          <w:i w:val="false"/>
          <w:color w:val="000000"/>
          <w:sz w:val="28"/>
        </w:rPr>
        <w:t xml:space="preserve">
для включения в государственный </w:t>
      </w:r>
      <w:r>
        <w:br/>
      </w:r>
      <w:r>
        <w:rPr>
          <w:rFonts w:ascii="Times New Roman"/>
          <w:b w:val="false"/>
          <w:i w:val="false"/>
          <w:color w:val="000000"/>
          <w:sz w:val="28"/>
        </w:rPr>
        <w:t xml:space="preserve">
реестр контрольно-кассовых машин </w:t>
      </w:r>
    </w:p>
    <w:bookmarkEnd w:id="8"/>
    <w:bookmarkStart w:name="z36" w:id="9"/>
    <w:p>
      <w:pPr>
        <w:spacing w:after="0"/>
        <w:ind w:left="0"/>
        <w:jc w:val="both"/>
      </w:pPr>
      <w:r>
        <w:rPr>
          <w:rFonts w:ascii="Times New Roman"/>
          <w:b w:val="false"/>
          <w:i w:val="false"/>
          <w:color w:val="000000"/>
          <w:sz w:val="28"/>
        </w:rPr>
        <w:t>                         
</w:t>
      </w:r>
      <w:r>
        <w:rPr>
          <w:rFonts w:ascii="Times New Roman"/>
          <w:b/>
          <w:i w:val="false"/>
          <w:color w:val="000000"/>
          <w:sz w:val="28"/>
        </w:rPr>
        <w:t xml:space="preserve">Анкета-заявление </w:t>
      </w:r>
    </w:p>
    <w:bookmarkEnd w:id="9"/>
    <w:p>
      <w:pPr>
        <w:spacing w:after="0"/>
        <w:ind w:left="0"/>
        <w:jc w:val="both"/>
      </w:pPr>
      <w:r>
        <w:rPr>
          <w:rFonts w:ascii="Times New Roman"/>
          <w:b w:val="false"/>
          <w:i w:val="false"/>
          <w:color w:val="000000"/>
          <w:sz w:val="28"/>
        </w:rPr>
        <w:t xml:space="preserve">Наименование заявителя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РНН </w:t>
      </w:r>
      <w:r>
        <w:rPr>
          <w:rFonts w:ascii="Times New Roman"/>
          <w:b w:val="false"/>
          <w:i w:val="false"/>
          <w:color w:val="000000"/>
          <w:sz w:val="28"/>
          <w:u w:val="single"/>
        </w:rPr>
        <w:t xml:space="preserve">| | | | | | | | | | | | | | </w:t>
      </w:r>
      <w:r>
        <w:br/>
      </w:r>
      <w:r>
        <w:rPr>
          <w:rFonts w:ascii="Times New Roman"/>
          <w:b w:val="false"/>
          <w:i w:val="false"/>
          <w:color w:val="000000"/>
          <w:sz w:val="28"/>
        </w:rPr>
        <w:t xml:space="preserve">
      Местонахождение заявителя </w:t>
      </w:r>
      <w:r>
        <w:br/>
      </w:r>
      <w:r>
        <w:rPr>
          <w:rFonts w:ascii="Times New Roman"/>
          <w:b w:val="false"/>
          <w:i w:val="false"/>
          <w:color w:val="000000"/>
          <w:sz w:val="28"/>
        </w:rPr>
        <w:t xml:space="preserve">
      Область _____________ Город _________________ </w:t>
      </w:r>
      <w:r>
        <w:br/>
      </w:r>
      <w:r>
        <w:rPr>
          <w:rFonts w:ascii="Times New Roman"/>
          <w:b w:val="false"/>
          <w:i w:val="false"/>
          <w:color w:val="000000"/>
          <w:sz w:val="28"/>
        </w:rPr>
        <w:t xml:space="preserve">
Район _______________ Улица __________________ Дом __________ </w:t>
      </w:r>
      <w:r>
        <w:br/>
      </w:r>
      <w:r>
        <w:rPr>
          <w:rFonts w:ascii="Times New Roman"/>
          <w:b w:val="false"/>
          <w:i w:val="false"/>
          <w:color w:val="000000"/>
          <w:sz w:val="28"/>
        </w:rPr>
        <w:t xml:space="preserve">
Название КС 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Разработчик КС ________________________________________________ </w:t>
      </w:r>
      <w:r>
        <w:br/>
      </w:r>
      <w:r>
        <w:rPr>
          <w:rFonts w:ascii="Times New Roman"/>
          <w:b w:val="false"/>
          <w:i w:val="false"/>
          <w:color w:val="000000"/>
          <w:sz w:val="28"/>
        </w:rPr>
        <w:t xml:space="preserve">
      Версия _____________________ Дата создания КС _________________ </w:t>
      </w:r>
      <w:r>
        <w:br/>
      </w:r>
      <w:r>
        <w:rPr>
          <w:rFonts w:ascii="Times New Roman"/>
          <w:b w:val="false"/>
          <w:i w:val="false"/>
          <w:color w:val="000000"/>
          <w:sz w:val="28"/>
        </w:rPr>
        <w:t xml:space="preserve">
      Местонахождение разработчика КС </w:t>
      </w:r>
      <w:r>
        <w:br/>
      </w:r>
      <w:r>
        <w:rPr>
          <w:rFonts w:ascii="Times New Roman"/>
          <w:b w:val="false"/>
          <w:i w:val="false"/>
          <w:color w:val="000000"/>
          <w:sz w:val="28"/>
        </w:rPr>
        <w:t xml:space="preserve">
      Область _____________ Город _________________ </w:t>
      </w:r>
      <w:r>
        <w:br/>
      </w:r>
      <w:r>
        <w:rPr>
          <w:rFonts w:ascii="Times New Roman"/>
          <w:b w:val="false"/>
          <w:i w:val="false"/>
          <w:color w:val="000000"/>
          <w:sz w:val="28"/>
        </w:rPr>
        <w:t xml:space="preserve">
Район _______________ Улица __________________ Дом ___________ </w:t>
      </w:r>
      <w:r>
        <w:br/>
      </w:r>
      <w:r>
        <w:rPr>
          <w:rFonts w:ascii="Times New Roman"/>
          <w:b w:val="false"/>
          <w:i w:val="false"/>
          <w:color w:val="000000"/>
          <w:sz w:val="28"/>
        </w:rPr>
        <w:t xml:space="preserve">
      Заявитель подтверждает, что вышеназванная КС соответствует </w:t>
      </w:r>
      <w:r>
        <w:br/>
      </w:r>
      <w:r>
        <w:rPr>
          <w:rFonts w:ascii="Times New Roman"/>
          <w:b w:val="false"/>
          <w:i w:val="false"/>
          <w:color w:val="000000"/>
          <w:sz w:val="28"/>
        </w:rPr>
        <w:t xml:space="preserve">
следующим требованиям: </w:t>
      </w:r>
      <w:r>
        <w:br/>
      </w:r>
      <w:r>
        <w:rPr>
          <w:rFonts w:ascii="Times New Roman"/>
          <w:b w:val="false"/>
          <w:i w:val="false"/>
          <w:color w:val="000000"/>
          <w:sz w:val="28"/>
        </w:rPr>
        <w:t xml:space="preserve">
      В конкретной регистрируемой КС осуществляется описание процедур </w:t>
      </w:r>
      <w:r>
        <w:br/>
      </w:r>
      <w:r>
        <w:rPr>
          <w:rFonts w:ascii="Times New Roman"/>
          <w:b w:val="false"/>
          <w:i w:val="false"/>
          <w:color w:val="000000"/>
          <w:sz w:val="28"/>
        </w:rPr>
        <w:t xml:space="preserve">
фискализации (да/нет, какими средствами обеспечивается) 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Идентификация пользователя сервера осуществляется на уровне </w:t>
      </w:r>
      <w:r>
        <w:br/>
      </w:r>
      <w:r>
        <w:rPr>
          <w:rFonts w:ascii="Times New Roman"/>
          <w:b w:val="false"/>
          <w:i w:val="false"/>
          <w:color w:val="000000"/>
          <w:sz w:val="28"/>
        </w:rPr>
        <w:t xml:space="preserve">
операционной системы (ОС) (да/нет, какими средствами обеспечивается) </w:t>
      </w:r>
      <w:r>
        <w:br/>
      </w:r>
      <w:r>
        <w:rPr>
          <w:rFonts w:ascii="Times New Roman"/>
          <w:b w:val="false"/>
          <w:i w:val="false"/>
          <w:color w:val="000000"/>
          <w:sz w:val="28"/>
        </w:rPr>
        <w:t xml:space="preserve">
какими именно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Идентификация пользователя базой данных (БД) осуществляется на </w:t>
      </w:r>
      <w:r>
        <w:br/>
      </w:r>
      <w:r>
        <w:rPr>
          <w:rFonts w:ascii="Times New Roman"/>
          <w:b w:val="false"/>
          <w:i w:val="false"/>
          <w:color w:val="000000"/>
          <w:sz w:val="28"/>
        </w:rPr>
        <w:t xml:space="preserve">
уровне системы управления базой данных (СУБД) (да/нет, какими </w:t>
      </w:r>
      <w:r>
        <w:br/>
      </w:r>
      <w:r>
        <w:rPr>
          <w:rFonts w:ascii="Times New Roman"/>
          <w:b w:val="false"/>
          <w:i w:val="false"/>
          <w:color w:val="000000"/>
          <w:sz w:val="28"/>
        </w:rPr>
        <w:t xml:space="preserve">
средствам обеспечивается)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Блокировка доступа к серверу средствами СУБД, в случае подбора </w:t>
      </w:r>
      <w:r>
        <w:br/>
      </w:r>
      <w:r>
        <w:rPr>
          <w:rFonts w:ascii="Times New Roman"/>
          <w:b w:val="false"/>
          <w:i w:val="false"/>
          <w:color w:val="000000"/>
          <w:sz w:val="28"/>
        </w:rPr>
        <w:t xml:space="preserve">
пароля (да/нет, какими средствами обеспечивается) 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Срок действия паролей (кол-во дней): </w:t>
      </w:r>
      <w:r>
        <w:br/>
      </w:r>
      <w:r>
        <w:rPr>
          <w:rFonts w:ascii="Times New Roman"/>
          <w:b w:val="false"/>
          <w:i w:val="false"/>
          <w:color w:val="000000"/>
          <w:sz w:val="28"/>
        </w:rPr>
        <w:t xml:space="preserve">
      Пользователя ___ не менее 8-ми </w:t>
      </w:r>
      <w:r>
        <w:br/>
      </w:r>
      <w:r>
        <w:rPr>
          <w:rFonts w:ascii="Times New Roman"/>
          <w:b w:val="false"/>
          <w:i w:val="false"/>
          <w:color w:val="000000"/>
          <w:sz w:val="28"/>
        </w:rPr>
        <w:t xml:space="preserve">
знаков ______________________________________________________________ </w:t>
      </w:r>
      <w:r>
        <w:br/>
      </w:r>
      <w:r>
        <w:rPr>
          <w:rFonts w:ascii="Times New Roman"/>
          <w:b w:val="false"/>
          <w:i w:val="false"/>
          <w:color w:val="000000"/>
          <w:sz w:val="28"/>
        </w:rPr>
        <w:t xml:space="preserve">
      администратора системы ________________________________________ </w:t>
      </w:r>
      <w:r>
        <w:br/>
      </w:r>
      <w:r>
        <w:rPr>
          <w:rFonts w:ascii="Times New Roman"/>
          <w:b w:val="false"/>
          <w:i w:val="false"/>
          <w:color w:val="000000"/>
          <w:sz w:val="28"/>
        </w:rPr>
        <w:t xml:space="preserve">
      администратора базы данных ____________________________________ </w:t>
      </w:r>
      <w:r>
        <w:br/>
      </w:r>
      <w:r>
        <w:rPr>
          <w:rFonts w:ascii="Times New Roman"/>
          <w:b w:val="false"/>
          <w:i w:val="false"/>
          <w:color w:val="000000"/>
          <w:sz w:val="28"/>
        </w:rPr>
        <w:t xml:space="preserve">
      Минимальная длина пароля (кол-во символов): </w:t>
      </w:r>
      <w:r>
        <w:br/>
      </w:r>
      <w:r>
        <w:rPr>
          <w:rFonts w:ascii="Times New Roman"/>
          <w:b w:val="false"/>
          <w:i w:val="false"/>
          <w:color w:val="000000"/>
          <w:sz w:val="28"/>
        </w:rPr>
        <w:t xml:space="preserve">
      для пользователя ______________________________________________ </w:t>
      </w:r>
      <w:r>
        <w:br/>
      </w:r>
      <w:r>
        <w:rPr>
          <w:rFonts w:ascii="Times New Roman"/>
          <w:b w:val="false"/>
          <w:i w:val="false"/>
          <w:color w:val="000000"/>
          <w:sz w:val="28"/>
        </w:rPr>
        <w:t xml:space="preserve">
      для администратора системы ____________________________________ </w:t>
      </w:r>
      <w:r>
        <w:br/>
      </w:r>
      <w:r>
        <w:rPr>
          <w:rFonts w:ascii="Times New Roman"/>
          <w:b w:val="false"/>
          <w:i w:val="false"/>
          <w:color w:val="000000"/>
          <w:sz w:val="28"/>
        </w:rPr>
        <w:t xml:space="preserve">
      для администратора базы данных ________________________________ </w:t>
      </w:r>
      <w:r>
        <w:br/>
      </w:r>
      <w:r>
        <w:rPr>
          <w:rFonts w:ascii="Times New Roman"/>
          <w:b w:val="false"/>
          <w:i w:val="false"/>
          <w:color w:val="000000"/>
          <w:sz w:val="28"/>
        </w:rPr>
        <w:t xml:space="preserve">
      Проверка сложности пароля в КС (обязательное использование цифр </w:t>
      </w:r>
      <w:r>
        <w:br/>
      </w:r>
      <w:r>
        <w:rPr>
          <w:rFonts w:ascii="Times New Roman"/>
          <w:b w:val="false"/>
          <w:i w:val="false"/>
          <w:color w:val="000000"/>
          <w:sz w:val="28"/>
        </w:rPr>
        <w:t xml:space="preserve">
и специальных символов) (да/нет, какими средствами обеспечивается)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КС обеспечивает автоматический контроль длины пароля (да/нет, </w:t>
      </w:r>
      <w:r>
        <w:br/>
      </w:r>
      <w:r>
        <w:rPr>
          <w:rFonts w:ascii="Times New Roman"/>
          <w:b w:val="false"/>
          <w:i w:val="false"/>
          <w:color w:val="000000"/>
          <w:sz w:val="28"/>
        </w:rPr>
        <w:t xml:space="preserve">
какими средствами обеспечивается) ___________________________________ </w:t>
      </w:r>
      <w:r>
        <w:br/>
      </w:r>
      <w:r>
        <w:rPr>
          <w:rFonts w:ascii="Times New Roman"/>
          <w:b w:val="false"/>
          <w:i w:val="false"/>
          <w:color w:val="000000"/>
          <w:sz w:val="28"/>
        </w:rPr>
        <w:t xml:space="preserve">
      КС исключает возможность подключения к серверному и клиентскому </w:t>
      </w:r>
      <w:r>
        <w:br/>
      </w:r>
      <w:r>
        <w:rPr>
          <w:rFonts w:ascii="Times New Roman"/>
          <w:b w:val="false"/>
          <w:i w:val="false"/>
          <w:color w:val="000000"/>
          <w:sz w:val="28"/>
        </w:rPr>
        <w:t xml:space="preserve">
приложению двух и более пользователей под одним системным именем </w:t>
      </w:r>
      <w:r>
        <w:br/>
      </w:r>
      <w:r>
        <w:rPr>
          <w:rFonts w:ascii="Times New Roman"/>
          <w:b w:val="false"/>
          <w:i w:val="false"/>
          <w:color w:val="000000"/>
          <w:sz w:val="28"/>
        </w:rPr>
        <w:t xml:space="preserve">
(да/нет, какими средствами обеспечивается)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Невозможность подключения пользователей приложения к БД </w:t>
      </w:r>
      <w:r>
        <w:br/>
      </w:r>
      <w:r>
        <w:rPr>
          <w:rFonts w:ascii="Times New Roman"/>
          <w:b w:val="false"/>
          <w:i w:val="false"/>
          <w:color w:val="000000"/>
          <w:sz w:val="28"/>
        </w:rPr>
        <w:t xml:space="preserve">
средствами, отличными от самого приложения (да/нет, какими средствами </w:t>
      </w:r>
      <w:r>
        <w:br/>
      </w:r>
      <w:r>
        <w:rPr>
          <w:rFonts w:ascii="Times New Roman"/>
          <w:b w:val="false"/>
          <w:i w:val="false"/>
          <w:color w:val="000000"/>
          <w:sz w:val="28"/>
        </w:rPr>
        <w:t xml:space="preserve">
обеспечивается)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Разграничение прав доступа пользователей к информации в БД </w:t>
      </w:r>
      <w:r>
        <w:br/>
      </w:r>
      <w:r>
        <w:rPr>
          <w:rFonts w:ascii="Times New Roman"/>
          <w:b w:val="false"/>
          <w:i w:val="false"/>
          <w:color w:val="000000"/>
          <w:sz w:val="28"/>
        </w:rPr>
        <w:t xml:space="preserve">
средствами СУБД (да/нет, какими средствами обеспечивается) 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Разграничение прав доступа пользователей к информации в БД </w:t>
      </w:r>
      <w:r>
        <w:br/>
      </w:r>
      <w:r>
        <w:rPr>
          <w:rFonts w:ascii="Times New Roman"/>
          <w:b w:val="false"/>
          <w:i w:val="false"/>
          <w:color w:val="000000"/>
          <w:sz w:val="28"/>
        </w:rPr>
        <w:t xml:space="preserve">
средствами приложения (да/нет, какими средствами обеспечивается)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Каждая операция идентифицируется по пользователю, дате и </w:t>
      </w:r>
      <w:r>
        <w:br/>
      </w:r>
      <w:r>
        <w:rPr>
          <w:rFonts w:ascii="Times New Roman"/>
          <w:b w:val="false"/>
          <w:i w:val="false"/>
          <w:color w:val="000000"/>
          <w:sz w:val="28"/>
        </w:rPr>
        <w:t xml:space="preserve">
времени (да/нет, какими средствами обеспечивается) 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Каждая операция однозначно определяется последовательным </w:t>
      </w:r>
      <w:r>
        <w:br/>
      </w:r>
      <w:r>
        <w:rPr>
          <w:rFonts w:ascii="Times New Roman"/>
          <w:b w:val="false"/>
          <w:i w:val="false"/>
          <w:color w:val="000000"/>
          <w:sz w:val="28"/>
        </w:rPr>
        <w:t xml:space="preserve">
уникальным номером (да/нет, какими средствами обеспечивается) 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КС представляет собой архитектуру: клиент-сервер, хост-терминал </w:t>
      </w:r>
      <w:r>
        <w:br/>
      </w:r>
      <w:r>
        <w:rPr>
          <w:rFonts w:ascii="Times New Roman"/>
          <w:b w:val="false"/>
          <w:i w:val="false"/>
          <w:color w:val="000000"/>
          <w:sz w:val="28"/>
        </w:rPr>
        <w:t xml:space="preserve">
(нужное подчеркнуть) </w:t>
      </w:r>
      <w:r>
        <w:br/>
      </w:r>
      <w:r>
        <w:rPr>
          <w:rFonts w:ascii="Times New Roman"/>
          <w:b w:val="false"/>
          <w:i w:val="false"/>
          <w:color w:val="000000"/>
          <w:sz w:val="28"/>
        </w:rPr>
        <w:t xml:space="preserve">
      Любая информация вносится в БД только с помощью приложения </w:t>
      </w:r>
      <w:r>
        <w:br/>
      </w:r>
      <w:r>
        <w:rPr>
          <w:rFonts w:ascii="Times New Roman"/>
          <w:b w:val="false"/>
          <w:i w:val="false"/>
          <w:color w:val="000000"/>
          <w:sz w:val="28"/>
        </w:rPr>
        <w:t xml:space="preserve">
(да/нет, какими средствами обеспечивается) 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Невозможность корректировки внесенной в БД и находящихся на </w:t>
      </w:r>
      <w:r>
        <w:br/>
      </w:r>
      <w:r>
        <w:rPr>
          <w:rFonts w:ascii="Times New Roman"/>
          <w:b w:val="false"/>
          <w:i w:val="false"/>
          <w:color w:val="000000"/>
          <w:sz w:val="28"/>
        </w:rPr>
        <w:t xml:space="preserve">
клиентской стороне информации различными средствами после начала </w:t>
      </w:r>
      <w:r>
        <w:br/>
      </w:r>
      <w:r>
        <w:rPr>
          <w:rFonts w:ascii="Times New Roman"/>
          <w:b w:val="false"/>
          <w:i w:val="false"/>
          <w:color w:val="000000"/>
          <w:sz w:val="28"/>
        </w:rPr>
        <w:t xml:space="preserve">
операции (да/нет, какими средствами обеспечивается) 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Ошибочно введенная операция исправляется путем осуществления </w:t>
      </w:r>
      <w:r>
        <w:br/>
      </w:r>
      <w:r>
        <w:rPr>
          <w:rFonts w:ascii="Times New Roman"/>
          <w:b w:val="false"/>
          <w:i w:val="false"/>
          <w:color w:val="000000"/>
          <w:sz w:val="28"/>
        </w:rPr>
        <w:t xml:space="preserve">
операции "сторно" (да/нет, какими средствами обеспечивается) 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Конечный пользователь имеет права владения БД только в рамках </w:t>
      </w:r>
      <w:r>
        <w:br/>
      </w:r>
      <w:r>
        <w:rPr>
          <w:rFonts w:ascii="Times New Roman"/>
          <w:b w:val="false"/>
          <w:i w:val="false"/>
          <w:color w:val="000000"/>
          <w:sz w:val="28"/>
        </w:rPr>
        <w:t xml:space="preserve">
выполняемых им функций (да/нет, какими средствами обеспечивается)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Разделение прав между администраторами приложения, СУБД и </w:t>
      </w:r>
      <w:r>
        <w:br/>
      </w:r>
      <w:r>
        <w:rPr>
          <w:rFonts w:ascii="Times New Roman"/>
          <w:b w:val="false"/>
          <w:i w:val="false"/>
          <w:color w:val="000000"/>
          <w:sz w:val="28"/>
        </w:rPr>
        <w:t xml:space="preserve">
сервера (указать акты, регламентирующие действия администраторов)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Аудиторские журналы автоматически фиксируют все действия </w:t>
      </w:r>
      <w:r>
        <w:br/>
      </w:r>
      <w:r>
        <w:rPr>
          <w:rFonts w:ascii="Times New Roman"/>
          <w:b w:val="false"/>
          <w:i w:val="false"/>
          <w:color w:val="000000"/>
          <w:sz w:val="28"/>
        </w:rPr>
        <w:t xml:space="preserve">
пользователей с административными правами и пользовательскими правами </w:t>
      </w:r>
      <w:r>
        <w:br/>
      </w:r>
      <w:r>
        <w:rPr>
          <w:rFonts w:ascii="Times New Roman"/>
          <w:b w:val="false"/>
          <w:i w:val="false"/>
          <w:color w:val="000000"/>
          <w:sz w:val="28"/>
        </w:rPr>
        <w:t xml:space="preserve">
(да/нет, какими средствами обеспечивается)___________________________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Аудиторские журналы автоматически фиксируют все действия </w:t>
      </w:r>
      <w:r>
        <w:br/>
      </w:r>
      <w:r>
        <w:rPr>
          <w:rFonts w:ascii="Times New Roman"/>
          <w:b w:val="false"/>
          <w:i w:val="false"/>
          <w:color w:val="000000"/>
          <w:sz w:val="28"/>
        </w:rPr>
        <w:t xml:space="preserve">
пользователей (да/нет, какими средствами обеспечивается) 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Отключение клиентского приложения от БД в случае простоя в </w:t>
      </w:r>
      <w:r>
        <w:br/>
      </w:r>
      <w:r>
        <w:rPr>
          <w:rFonts w:ascii="Times New Roman"/>
          <w:b w:val="false"/>
          <w:i w:val="false"/>
          <w:color w:val="000000"/>
          <w:sz w:val="28"/>
        </w:rPr>
        <w:t xml:space="preserve">
течение определенного времени (5 минут) (да/нет, какими средствами </w:t>
      </w:r>
      <w:r>
        <w:br/>
      </w:r>
      <w:r>
        <w:rPr>
          <w:rFonts w:ascii="Times New Roman"/>
          <w:b w:val="false"/>
          <w:i w:val="false"/>
          <w:color w:val="000000"/>
          <w:sz w:val="28"/>
        </w:rPr>
        <w:t xml:space="preserve">
обеспечивается, временной интервал) 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Ограничение действий клиентского приложения при работе с БД по </w:t>
      </w:r>
      <w:r>
        <w:br/>
      </w:r>
      <w:r>
        <w:rPr>
          <w:rFonts w:ascii="Times New Roman"/>
          <w:b w:val="false"/>
          <w:i w:val="false"/>
          <w:color w:val="000000"/>
          <w:sz w:val="28"/>
        </w:rPr>
        <w:t xml:space="preserve">
времени (да/нет, какими средствами обеспечивается, временной </w:t>
      </w:r>
      <w:r>
        <w:br/>
      </w:r>
      <w:r>
        <w:rPr>
          <w:rFonts w:ascii="Times New Roman"/>
          <w:b w:val="false"/>
          <w:i w:val="false"/>
          <w:color w:val="000000"/>
          <w:sz w:val="28"/>
        </w:rPr>
        <w:t xml:space="preserve">
интервал) 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Блокировка учетных записей, имеющие доступ без авторизации </w:t>
      </w:r>
      <w:r>
        <w:br/>
      </w:r>
      <w:r>
        <w:rPr>
          <w:rFonts w:ascii="Times New Roman"/>
          <w:b w:val="false"/>
          <w:i w:val="false"/>
          <w:color w:val="000000"/>
          <w:sz w:val="28"/>
        </w:rPr>
        <w:t xml:space="preserve">
(guest, anonymous и другие) средствами ОС (да/нет, какими средствами </w:t>
      </w:r>
      <w:r>
        <w:br/>
      </w:r>
      <w:r>
        <w:rPr>
          <w:rFonts w:ascii="Times New Roman"/>
          <w:b w:val="false"/>
          <w:i w:val="false"/>
          <w:color w:val="000000"/>
          <w:sz w:val="28"/>
        </w:rPr>
        <w:t xml:space="preserve">
обеспечивается, временной интервал) 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Меры по восстановлению данных в случае сбоев компьютерной </w:t>
      </w:r>
      <w:r>
        <w:br/>
      </w:r>
      <w:r>
        <w:rPr>
          <w:rFonts w:ascii="Times New Roman"/>
          <w:b w:val="false"/>
          <w:i w:val="false"/>
          <w:color w:val="000000"/>
          <w:sz w:val="28"/>
        </w:rPr>
        <w:t xml:space="preserve">
системы, электропитания и других: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2293"/>
        <w:gridCol w:w="2313"/>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восстановлению данных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дублирующего сервера, </w:t>
            </w:r>
            <w:r>
              <w:br/>
            </w:r>
            <w:r>
              <w:rPr>
                <w:rFonts w:ascii="Times New Roman"/>
                <w:b w:val="false"/>
                <w:i w:val="false"/>
                <w:color w:val="000000"/>
                <w:sz w:val="20"/>
              </w:rPr>
              <w:t xml:space="preserve">
использование "кластерной" системы </w:t>
            </w:r>
          </w:p>
          <w:p>
            <w:pPr>
              <w:spacing w:after="20"/>
              <w:ind w:left="20"/>
              <w:jc w:val="both"/>
            </w:pPr>
            <w:r>
              <w:rPr>
                <w:rFonts w:ascii="Times New Roman"/>
                <w:b w:val="false"/>
                <w:i w:val="false"/>
                <w:color w:val="000000"/>
                <w:sz w:val="20"/>
              </w:rPr>
              <w:t xml:space="preserve">применение на серверах подсистемы </w:t>
            </w:r>
            <w:r>
              <w:br/>
            </w:r>
            <w:r>
              <w:rPr>
                <w:rFonts w:ascii="Times New Roman"/>
                <w:b w:val="false"/>
                <w:i w:val="false"/>
                <w:color w:val="000000"/>
                <w:sz w:val="20"/>
              </w:rPr>
              <w:t xml:space="preserve">
RAID разных уровней (1-5) </w:t>
            </w:r>
          </w:p>
          <w:p>
            <w:pPr>
              <w:spacing w:after="20"/>
              <w:ind w:left="20"/>
              <w:jc w:val="both"/>
            </w:pPr>
            <w:r>
              <w:rPr>
                <w:rFonts w:ascii="Times New Roman"/>
                <w:b w:val="false"/>
                <w:i w:val="false"/>
                <w:color w:val="000000"/>
                <w:sz w:val="20"/>
              </w:rPr>
              <w:t xml:space="preserve">создание резервных копий журналов </w:t>
            </w:r>
            <w:r>
              <w:br/>
            </w:r>
            <w:r>
              <w:rPr>
                <w:rFonts w:ascii="Times New Roman"/>
                <w:b w:val="false"/>
                <w:i w:val="false"/>
                <w:color w:val="000000"/>
                <w:sz w:val="20"/>
              </w:rPr>
              <w:t xml:space="preserve">
транзакций и БД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Иное (указать)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Создание резервных копий БД и системного журнала транзакций: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2293"/>
        <w:gridCol w:w="2313"/>
      </w:tblGrid>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БД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журнала </w:t>
            </w:r>
            <w:r>
              <w:br/>
            </w:r>
            <w:r>
              <w:rPr>
                <w:rFonts w:ascii="Times New Roman"/>
                <w:b w:val="false"/>
                <w:i w:val="false"/>
                <w:color w:val="000000"/>
                <w:sz w:val="20"/>
              </w:rPr>
              <w:t xml:space="preserve">
транзакций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периодичность создания резервных </w:t>
            </w:r>
            <w:r>
              <w:br/>
            </w:r>
            <w:r>
              <w:rPr>
                <w:rFonts w:ascii="Times New Roman"/>
                <w:b w:val="false"/>
                <w:i w:val="false"/>
                <w:color w:val="000000"/>
                <w:sz w:val="20"/>
              </w:rPr>
              <w:t xml:space="preserve">
копий (раз/месяц, год) </w:t>
            </w:r>
          </w:p>
          <w:p>
            <w:pPr>
              <w:spacing w:after="20"/>
              <w:ind w:left="20"/>
              <w:jc w:val="both"/>
            </w:pPr>
            <w:r>
              <w:rPr>
                <w:rFonts w:ascii="Times New Roman"/>
                <w:b w:val="false"/>
                <w:i w:val="false"/>
                <w:color w:val="000000"/>
                <w:sz w:val="20"/>
              </w:rPr>
              <w:t xml:space="preserve">количество резервных копий (шт.) </w:t>
            </w:r>
          </w:p>
          <w:p>
            <w:pPr>
              <w:spacing w:after="20"/>
              <w:ind w:left="20"/>
              <w:jc w:val="both"/>
            </w:pPr>
            <w:r>
              <w:rPr>
                <w:rFonts w:ascii="Times New Roman"/>
                <w:b w:val="false"/>
                <w:i w:val="false"/>
                <w:color w:val="000000"/>
                <w:sz w:val="20"/>
              </w:rPr>
              <w:t xml:space="preserve">срок хранения резервных копий (лет) </w:t>
            </w:r>
          </w:p>
          <w:p>
            <w:pPr>
              <w:spacing w:after="20"/>
              <w:ind w:left="20"/>
              <w:jc w:val="both"/>
            </w:pPr>
            <w:r>
              <w:rPr>
                <w:rFonts w:ascii="Times New Roman"/>
                <w:b w:val="false"/>
                <w:i w:val="false"/>
                <w:color w:val="000000"/>
                <w:sz w:val="20"/>
              </w:rPr>
              <w:t xml:space="preserve">место хранения резервных копий </w:t>
            </w:r>
            <w:r>
              <w:br/>
            </w:r>
            <w:r>
              <w:rPr>
                <w:rFonts w:ascii="Times New Roman"/>
                <w:b w:val="false"/>
                <w:i w:val="false"/>
                <w:color w:val="000000"/>
                <w:sz w:val="20"/>
              </w:rPr>
              <w:t xml:space="preserve">
(резервный центр/сейф и т.д.)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время полного восстановления системы __________________________ </w:t>
      </w:r>
      <w:r>
        <w:br/>
      </w:r>
      <w:r>
        <w:rPr>
          <w:rFonts w:ascii="Times New Roman"/>
          <w:b w:val="false"/>
          <w:i w:val="false"/>
          <w:color w:val="000000"/>
          <w:sz w:val="28"/>
        </w:rPr>
        <w:t xml:space="preserve">
      наличие журнала восстановления БД резервных копий (да/нет) ____ </w:t>
      </w:r>
      <w:r>
        <w:br/>
      </w:r>
      <w:r>
        <w:rPr>
          <w:rFonts w:ascii="Times New Roman"/>
          <w:b w:val="false"/>
          <w:i w:val="false"/>
          <w:color w:val="000000"/>
          <w:sz w:val="28"/>
        </w:rPr>
        <w:t xml:space="preserve">
      Наличие "Рабочее место налогового инспектора" (да/нет) _______; </w:t>
      </w:r>
      <w:r>
        <w:br/>
      </w:r>
      <w:r>
        <w:rPr>
          <w:rFonts w:ascii="Times New Roman"/>
          <w:b w:val="false"/>
          <w:i w:val="false"/>
          <w:color w:val="000000"/>
          <w:sz w:val="28"/>
        </w:rPr>
        <w:t xml:space="preserve">
      Наличие подробных процедур по фискализации компьютерной системы </w:t>
      </w:r>
      <w:r>
        <w:br/>
      </w:r>
      <w:r>
        <w:rPr>
          <w:rFonts w:ascii="Times New Roman"/>
          <w:b w:val="false"/>
          <w:i w:val="false"/>
          <w:color w:val="000000"/>
          <w:sz w:val="28"/>
        </w:rPr>
        <w:t xml:space="preserve">
в документации по использованию "Рабочее место налогового инспектора" </w:t>
      </w:r>
      <w:r>
        <w:br/>
      </w:r>
      <w:r>
        <w:rPr>
          <w:rFonts w:ascii="Times New Roman"/>
          <w:b w:val="false"/>
          <w:i w:val="false"/>
          <w:color w:val="000000"/>
          <w:sz w:val="28"/>
        </w:rPr>
        <w:t xml:space="preserve">
(да/нет) _______; </w:t>
      </w:r>
      <w:r>
        <w:br/>
      </w:r>
      <w:r>
        <w:rPr>
          <w:rFonts w:ascii="Times New Roman"/>
          <w:b w:val="false"/>
          <w:i w:val="false"/>
          <w:color w:val="000000"/>
          <w:sz w:val="28"/>
        </w:rPr>
        <w:t xml:space="preserve">
      Реализация в "Рабочее место налогового инспектора" режима </w:t>
      </w:r>
      <w:r>
        <w:br/>
      </w:r>
      <w:r>
        <w:rPr>
          <w:rFonts w:ascii="Times New Roman"/>
          <w:b w:val="false"/>
          <w:i w:val="false"/>
          <w:color w:val="000000"/>
          <w:sz w:val="28"/>
        </w:rPr>
        <w:t xml:space="preserve">
фискализации компьютерной системы (да/нет, какими средствами </w:t>
      </w:r>
      <w:r>
        <w:br/>
      </w:r>
      <w:r>
        <w:rPr>
          <w:rFonts w:ascii="Times New Roman"/>
          <w:b w:val="false"/>
          <w:i w:val="false"/>
          <w:color w:val="000000"/>
          <w:sz w:val="28"/>
        </w:rPr>
        <w:t xml:space="preserve">
обеспечивается) ____________________________________________________; </w:t>
      </w:r>
      <w:r>
        <w:br/>
      </w:r>
      <w:r>
        <w:rPr>
          <w:rFonts w:ascii="Times New Roman"/>
          <w:b w:val="false"/>
          <w:i w:val="false"/>
          <w:color w:val="000000"/>
          <w:sz w:val="28"/>
        </w:rPr>
        <w:t xml:space="preserve">
      Реализация режима формирования криптографиеских ключей для </w:t>
      </w:r>
      <w:r>
        <w:br/>
      </w:r>
      <w:r>
        <w:rPr>
          <w:rFonts w:ascii="Times New Roman"/>
          <w:b w:val="false"/>
          <w:i w:val="false"/>
          <w:color w:val="000000"/>
          <w:sz w:val="28"/>
        </w:rPr>
        <w:t xml:space="preserve">
доступа к фискальным данным (да/нет, какие алгоритмы и стандарты </w:t>
      </w:r>
      <w:r>
        <w:br/>
      </w:r>
      <w:r>
        <w:rPr>
          <w:rFonts w:ascii="Times New Roman"/>
          <w:b w:val="false"/>
          <w:i w:val="false"/>
          <w:color w:val="000000"/>
          <w:sz w:val="28"/>
        </w:rPr>
        <w:t xml:space="preserve">
используются) ______________________________________________________; </w:t>
      </w:r>
      <w:r>
        <w:br/>
      </w:r>
      <w:r>
        <w:rPr>
          <w:rFonts w:ascii="Times New Roman"/>
          <w:b w:val="false"/>
          <w:i w:val="false"/>
          <w:color w:val="000000"/>
          <w:sz w:val="28"/>
        </w:rPr>
        <w:t xml:space="preserve">
      Реализация в компьютерной системе криптографических функций </w:t>
      </w:r>
      <w:r>
        <w:br/>
      </w:r>
      <w:r>
        <w:rPr>
          <w:rFonts w:ascii="Times New Roman"/>
          <w:b w:val="false"/>
          <w:i w:val="false"/>
          <w:color w:val="000000"/>
          <w:sz w:val="28"/>
        </w:rPr>
        <w:t xml:space="preserve">
ассиметричного шифрования при сохранении данных во время закрытия </w:t>
      </w:r>
      <w:r>
        <w:br/>
      </w:r>
      <w:r>
        <w:rPr>
          <w:rFonts w:ascii="Times New Roman"/>
          <w:b w:val="false"/>
          <w:i w:val="false"/>
          <w:color w:val="000000"/>
          <w:sz w:val="28"/>
        </w:rPr>
        <w:t xml:space="preserve">
смены, для последующей подготовки фискальных отчетов (да/нет, какие </w:t>
      </w:r>
      <w:r>
        <w:br/>
      </w:r>
      <w:r>
        <w:rPr>
          <w:rFonts w:ascii="Times New Roman"/>
          <w:b w:val="false"/>
          <w:i w:val="false"/>
          <w:color w:val="000000"/>
          <w:sz w:val="28"/>
        </w:rPr>
        <w:t xml:space="preserve">
алгоритмы и стандарты используются) ________________________________; </w:t>
      </w:r>
      <w:r>
        <w:br/>
      </w:r>
      <w:r>
        <w:rPr>
          <w:rFonts w:ascii="Times New Roman"/>
          <w:b w:val="false"/>
          <w:i w:val="false"/>
          <w:color w:val="000000"/>
          <w:sz w:val="28"/>
        </w:rPr>
        <w:t xml:space="preserve">
      Реализация в "Рабочее место налогового инспектора" режима </w:t>
      </w:r>
      <w:r>
        <w:br/>
      </w:r>
      <w:r>
        <w:rPr>
          <w:rFonts w:ascii="Times New Roman"/>
          <w:b w:val="false"/>
          <w:i w:val="false"/>
          <w:color w:val="000000"/>
          <w:sz w:val="28"/>
        </w:rPr>
        <w:t xml:space="preserve">
получения фискальных отчетов (да/нет, какими средствами </w:t>
      </w:r>
      <w:r>
        <w:br/>
      </w:r>
      <w:r>
        <w:rPr>
          <w:rFonts w:ascii="Times New Roman"/>
          <w:b w:val="false"/>
          <w:i w:val="false"/>
          <w:color w:val="000000"/>
          <w:sz w:val="28"/>
        </w:rPr>
        <w:t xml:space="preserve">
обеспечивается) ____________________________________________________; </w:t>
      </w:r>
      <w:r>
        <w:br/>
      </w:r>
      <w:r>
        <w:rPr>
          <w:rFonts w:ascii="Times New Roman"/>
          <w:b w:val="false"/>
          <w:i w:val="false"/>
          <w:color w:val="000000"/>
          <w:sz w:val="28"/>
        </w:rPr>
        <w:t xml:space="preserve">
      Наличие документации по использованию "Рабочее место налогового </w:t>
      </w:r>
      <w:r>
        <w:br/>
      </w:r>
      <w:r>
        <w:rPr>
          <w:rFonts w:ascii="Times New Roman"/>
          <w:b w:val="false"/>
          <w:i w:val="false"/>
          <w:color w:val="000000"/>
          <w:sz w:val="28"/>
        </w:rPr>
        <w:t xml:space="preserve">
инспектора" (да/нет) _______________________________________________; </w:t>
      </w:r>
    </w:p>
    <w:p>
      <w:pPr>
        <w:spacing w:after="0"/>
        <w:ind w:left="0"/>
        <w:jc w:val="both"/>
      </w:pPr>
      <w:r>
        <w:rPr>
          <w:rFonts w:ascii="Times New Roman"/>
          <w:b w:val="false"/>
          <w:i w:val="false"/>
          <w:color w:val="000000"/>
          <w:sz w:val="28"/>
        </w:rPr>
        <w:t xml:space="preserve">________________________________________     __________________ </w:t>
      </w:r>
      <w:r>
        <w:br/>
      </w:r>
      <w:r>
        <w:rPr>
          <w:rFonts w:ascii="Times New Roman"/>
          <w:b w:val="false"/>
          <w:i w:val="false"/>
          <w:color w:val="000000"/>
          <w:sz w:val="28"/>
        </w:rPr>
        <w:t xml:space="preserve">
Ф.И.О. заявителя или его руководителя            подпись </w:t>
      </w:r>
    </w:p>
    <w:p>
      <w:pPr>
        <w:spacing w:after="0"/>
        <w:ind w:left="0"/>
        <w:jc w:val="both"/>
      </w:pPr>
      <w:r>
        <w:rPr>
          <w:rFonts w:ascii="Times New Roman"/>
          <w:b w:val="false"/>
          <w:i w:val="false"/>
          <w:color w:val="000000"/>
          <w:sz w:val="28"/>
        </w:rPr>
        <w:t xml:space="preserve">      М.П. </w:t>
      </w:r>
    </w:p>
    <w:bookmarkStart w:name="z37"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заключений    </w:t>
      </w:r>
      <w:r>
        <w:br/>
      </w:r>
      <w:r>
        <w:rPr>
          <w:rFonts w:ascii="Times New Roman"/>
          <w:b w:val="false"/>
          <w:i w:val="false"/>
          <w:color w:val="000000"/>
          <w:sz w:val="28"/>
        </w:rPr>
        <w:t xml:space="preserve">
о соответствии компьютерной     </w:t>
      </w:r>
      <w:r>
        <w:br/>
      </w:r>
      <w:r>
        <w:rPr>
          <w:rFonts w:ascii="Times New Roman"/>
          <w:b w:val="false"/>
          <w:i w:val="false"/>
          <w:color w:val="000000"/>
          <w:sz w:val="28"/>
        </w:rPr>
        <w:t xml:space="preserve">
системы техническим требованиям </w:t>
      </w:r>
      <w:r>
        <w:br/>
      </w:r>
      <w:r>
        <w:rPr>
          <w:rFonts w:ascii="Times New Roman"/>
          <w:b w:val="false"/>
          <w:i w:val="false"/>
          <w:color w:val="000000"/>
          <w:sz w:val="28"/>
        </w:rPr>
        <w:t xml:space="preserve">
для включения в Государственный </w:t>
      </w:r>
      <w:r>
        <w:br/>
      </w:r>
      <w:r>
        <w:rPr>
          <w:rFonts w:ascii="Times New Roman"/>
          <w:b w:val="false"/>
          <w:i w:val="false"/>
          <w:color w:val="000000"/>
          <w:sz w:val="28"/>
        </w:rPr>
        <w:t xml:space="preserve">
реестр контрольно-кассовых машин </w:t>
      </w:r>
    </w:p>
    <w:bookmarkEnd w:id="10"/>
    <w:bookmarkStart w:name="z38" w:id="11"/>
    <w:p>
      <w:pPr>
        <w:spacing w:after="0"/>
        <w:ind w:left="0"/>
        <w:jc w:val="both"/>
      </w:pPr>
      <w:r>
        <w:rPr>
          <w:rFonts w:ascii="Times New Roman"/>
          <w:b w:val="false"/>
          <w:i w:val="false"/>
          <w:color w:val="000000"/>
          <w:sz w:val="28"/>
        </w:rPr>
        <w:t>       
</w:t>
      </w:r>
      <w:r>
        <w:rPr>
          <w:rFonts w:ascii="Times New Roman"/>
          <w:b/>
          <w:i w:val="false"/>
          <w:color w:val="000000"/>
          <w:sz w:val="28"/>
        </w:rPr>
        <w:t xml:space="preserve">Формирование системы безопасности и минимальные требования к </w:t>
      </w:r>
      <w:r>
        <w:br/>
      </w:r>
      <w:r>
        <w:rPr>
          <w:rFonts w:ascii="Times New Roman"/>
          <w:b w:val="false"/>
          <w:i w:val="false"/>
          <w:color w:val="000000"/>
          <w:sz w:val="28"/>
        </w:rPr>
        <w:t xml:space="preserve">
           </w:t>
      </w:r>
      <w:r>
        <w:rPr>
          <w:rFonts w:ascii="Times New Roman"/>
          <w:b/>
          <w:i w:val="false"/>
          <w:color w:val="000000"/>
          <w:sz w:val="28"/>
        </w:rPr>
        <w:t xml:space="preserve">помещениям, электронному и техническому оборудованию </w:t>
      </w:r>
    </w:p>
    <w:bookmarkEnd w:id="11"/>
    <w:bookmarkStart w:name="z39" w:id="12"/>
    <w:p>
      <w:pPr>
        <w:spacing w:after="0"/>
        <w:ind w:left="0"/>
        <w:jc w:val="both"/>
      </w:pPr>
      <w:r>
        <w:rPr>
          <w:rFonts w:ascii="Times New Roman"/>
          <w:b w:val="false"/>
          <w:i w:val="false"/>
          <w:color w:val="000000"/>
          <w:sz w:val="28"/>
        </w:rPr>
        <w:t xml:space="preserve">
      1. Компьютерная система размещается в нежилом здании, помещении с ограниченным доступом. </w:t>
      </w:r>
      <w:r>
        <w:br/>
      </w:r>
      <w:r>
        <w:rPr>
          <w:rFonts w:ascii="Times New Roman"/>
          <w:b w:val="false"/>
          <w:i w:val="false"/>
          <w:color w:val="000000"/>
          <w:sz w:val="28"/>
        </w:rPr>
        <w:t>
</w:t>
      </w:r>
      <w:r>
        <w:rPr>
          <w:rFonts w:ascii="Times New Roman"/>
          <w:b w:val="false"/>
          <w:i w:val="false"/>
          <w:color w:val="000000"/>
          <w:sz w:val="28"/>
        </w:rPr>
        <w:t xml:space="preserve">
      2. Система безопасности компьютерной системы должна отвечать требованиям, установленным настоящими Правилами: </w:t>
      </w:r>
      <w:r>
        <w:br/>
      </w:r>
      <w:r>
        <w:rPr>
          <w:rFonts w:ascii="Times New Roman"/>
          <w:b w:val="false"/>
          <w:i w:val="false"/>
          <w:color w:val="000000"/>
          <w:sz w:val="28"/>
        </w:rPr>
        <w:t xml:space="preserve">
      1) к серверному помещению и помещению ограниченного доступа; </w:t>
      </w:r>
      <w:r>
        <w:br/>
      </w:r>
      <w:r>
        <w:rPr>
          <w:rFonts w:ascii="Times New Roman"/>
          <w:b w:val="false"/>
          <w:i w:val="false"/>
          <w:color w:val="000000"/>
          <w:sz w:val="28"/>
        </w:rPr>
        <w:t xml:space="preserve">
      2) к системному программному обеспечению, используемому для автоматизации деятельности; </w:t>
      </w:r>
      <w:r>
        <w:br/>
      </w:r>
      <w:r>
        <w:rPr>
          <w:rFonts w:ascii="Times New Roman"/>
          <w:b w:val="false"/>
          <w:i w:val="false"/>
          <w:color w:val="000000"/>
          <w:sz w:val="28"/>
        </w:rPr>
        <w:t xml:space="preserve">
      3) к специализированному программному обеспечению (информационной системе), используемому для автоматизации деятельности; </w:t>
      </w:r>
      <w:r>
        <w:br/>
      </w:r>
      <w:r>
        <w:rPr>
          <w:rFonts w:ascii="Times New Roman"/>
          <w:b w:val="false"/>
          <w:i w:val="false"/>
          <w:color w:val="000000"/>
          <w:sz w:val="28"/>
        </w:rPr>
        <w:t xml:space="preserve">
      4) к техническим средствам (информационным ресурсам); </w:t>
      </w:r>
      <w:r>
        <w:br/>
      </w:r>
      <w:r>
        <w:rPr>
          <w:rFonts w:ascii="Times New Roman"/>
          <w:b w:val="false"/>
          <w:i w:val="false"/>
          <w:color w:val="000000"/>
          <w:sz w:val="28"/>
        </w:rPr>
        <w:t xml:space="preserve">
      5) к обеспечению безопасности информации. </w:t>
      </w:r>
      <w:r>
        <w:br/>
      </w:r>
      <w:r>
        <w:rPr>
          <w:rFonts w:ascii="Times New Roman"/>
          <w:b w:val="false"/>
          <w:i w:val="false"/>
          <w:color w:val="000000"/>
          <w:sz w:val="28"/>
        </w:rPr>
        <w:t>
</w:t>
      </w:r>
      <w:r>
        <w:rPr>
          <w:rFonts w:ascii="Times New Roman"/>
          <w:b w:val="false"/>
          <w:i w:val="false"/>
          <w:color w:val="000000"/>
          <w:sz w:val="28"/>
        </w:rPr>
        <w:t xml:space="preserve">
      3. Оборудованное серверное помещение компьютерной системы содержит: </w:t>
      </w:r>
      <w:r>
        <w:br/>
      </w:r>
      <w:r>
        <w:rPr>
          <w:rFonts w:ascii="Times New Roman"/>
          <w:b w:val="false"/>
          <w:i w:val="false"/>
          <w:color w:val="000000"/>
          <w:sz w:val="28"/>
        </w:rPr>
        <w:t xml:space="preserve">
      1) систему контроля доступа (индивидуальный электронный пропуск); </w:t>
      </w:r>
      <w:r>
        <w:br/>
      </w:r>
      <w:r>
        <w:rPr>
          <w:rFonts w:ascii="Times New Roman"/>
          <w:b w:val="false"/>
          <w:i w:val="false"/>
          <w:color w:val="000000"/>
          <w:sz w:val="28"/>
        </w:rPr>
        <w:t xml:space="preserve">
      2) систему видеоконтроля входа в серверное помещение и кроссовые комнаты; </w:t>
      </w:r>
      <w:r>
        <w:br/>
      </w:r>
      <w:r>
        <w:rPr>
          <w:rFonts w:ascii="Times New Roman"/>
          <w:b w:val="false"/>
          <w:i w:val="false"/>
          <w:color w:val="000000"/>
          <w:sz w:val="28"/>
        </w:rPr>
        <w:t xml:space="preserve">
      3) автоматическую систему газового пожаротушения с обязательным, полным резервом баллонов с газом, и подключенной к системе гарантированного питания; </w:t>
      </w:r>
      <w:r>
        <w:br/>
      </w:r>
      <w:r>
        <w:rPr>
          <w:rFonts w:ascii="Times New Roman"/>
          <w:b w:val="false"/>
          <w:i w:val="false"/>
          <w:color w:val="000000"/>
          <w:sz w:val="28"/>
        </w:rPr>
        <w:t xml:space="preserve">
      4) систему охранной сигнализации дверей, окон и датчиками движения внутри гермозоны; </w:t>
      </w:r>
      <w:r>
        <w:br/>
      </w:r>
      <w:r>
        <w:rPr>
          <w:rFonts w:ascii="Times New Roman"/>
          <w:b w:val="false"/>
          <w:i w:val="false"/>
          <w:color w:val="000000"/>
          <w:sz w:val="28"/>
        </w:rPr>
        <w:t xml:space="preserve">
      5) безотказную систему чистого питания находящуюся в гермозоне серверной комнаты; </w:t>
      </w:r>
      <w:r>
        <w:br/>
      </w:r>
      <w:r>
        <w:rPr>
          <w:rFonts w:ascii="Times New Roman"/>
          <w:b w:val="false"/>
          <w:i w:val="false"/>
          <w:color w:val="000000"/>
          <w:sz w:val="28"/>
        </w:rPr>
        <w:t xml:space="preserve">
      6) систему гарантированного питания всей электрической сети серверной и кроссовых комнат, включая круглосуточное, дежурное освещение; </w:t>
      </w:r>
      <w:r>
        <w:br/>
      </w:r>
      <w:r>
        <w:rPr>
          <w:rFonts w:ascii="Times New Roman"/>
          <w:b w:val="false"/>
          <w:i w:val="false"/>
          <w:color w:val="000000"/>
          <w:sz w:val="28"/>
        </w:rPr>
        <w:t xml:space="preserve">
      7) систему кондиционирования с полным резервом; </w:t>
      </w:r>
      <w:r>
        <w:br/>
      </w:r>
      <w:r>
        <w:rPr>
          <w:rFonts w:ascii="Times New Roman"/>
          <w:b w:val="false"/>
          <w:i w:val="false"/>
          <w:color w:val="000000"/>
          <w:sz w:val="28"/>
        </w:rPr>
        <w:t xml:space="preserve">
      8) запрещается располагать в помещении рабочие места, не имеющие отношения к деятельности владельца КС; </w:t>
      </w:r>
      <w:r>
        <w:br/>
      </w:r>
      <w:r>
        <w:rPr>
          <w:rFonts w:ascii="Times New Roman"/>
          <w:b w:val="false"/>
          <w:i w:val="false"/>
          <w:color w:val="000000"/>
          <w:sz w:val="28"/>
        </w:rPr>
        <w:t xml:space="preserve">
      9) при расположении помещения ограниченного доступа на первых или последних этажах зданий, а также при наличии рядом с окнами балконов, пожарных лестниц, окна помещений оборудуются металлическими решетками. </w:t>
      </w:r>
      <w:r>
        <w:br/>
      </w:r>
      <w:r>
        <w:rPr>
          <w:rFonts w:ascii="Times New Roman"/>
          <w:b w:val="false"/>
          <w:i w:val="false"/>
          <w:color w:val="000000"/>
          <w:sz w:val="28"/>
        </w:rPr>
        <w:t>
</w:t>
      </w:r>
      <w:r>
        <w:rPr>
          <w:rFonts w:ascii="Times New Roman"/>
          <w:b w:val="false"/>
          <w:i w:val="false"/>
          <w:color w:val="000000"/>
          <w:sz w:val="28"/>
        </w:rPr>
        <w:t xml:space="preserve">
      4. Серверное помещение должно располагаться в местах, где возможно впоследствии расширение пространства и есть возможность размещения крупногабаритной аппаратуры, и отвечать следующим требованиям: </w:t>
      </w:r>
      <w:r>
        <w:br/>
      </w:r>
      <w:r>
        <w:rPr>
          <w:rFonts w:ascii="Times New Roman"/>
          <w:b w:val="false"/>
          <w:i w:val="false"/>
          <w:color w:val="000000"/>
          <w:sz w:val="28"/>
        </w:rPr>
        <w:t xml:space="preserve">
      1) минимальный допустимый размер серверной комнаты - 20 квадратных метров; </w:t>
      </w:r>
      <w:r>
        <w:br/>
      </w:r>
      <w:r>
        <w:rPr>
          <w:rFonts w:ascii="Times New Roman"/>
          <w:b w:val="false"/>
          <w:i w:val="false"/>
          <w:color w:val="000000"/>
          <w:sz w:val="28"/>
        </w:rPr>
        <w:t xml:space="preserve">
      2) серверная комната должна быть соединена с главным электродом системы заземления здания кондуитом размером 1,5; </w:t>
      </w:r>
      <w:r>
        <w:br/>
      </w:r>
      <w:r>
        <w:rPr>
          <w:rFonts w:ascii="Times New Roman"/>
          <w:b w:val="false"/>
          <w:i w:val="false"/>
          <w:color w:val="000000"/>
          <w:sz w:val="28"/>
        </w:rPr>
        <w:t xml:space="preserve">
      3) требуемая минимальная высота потолка серверной комнаты должна составлять 2,44 метра. </w:t>
      </w:r>
      <w:r>
        <w:br/>
      </w:r>
      <w:r>
        <w:rPr>
          <w:rFonts w:ascii="Times New Roman"/>
          <w:b w:val="false"/>
          <w:i w:val="false"/>
          <w:color w:val="000000"/>
          <w:sz w:val="28"/>
        </w:rPr>
        <w:t>
</w:t>
      </w:r>
      <w:r>
        <w:rPr>
          <w:rFonts w:ascii="Times New Roman"/>
          <w:b w:val="false"/>
          <w:i w:val="false"/>
          <w:color w:val="000000"/>
          <w:sz w:val="28"/>
        </w:rPr>
        <w:t xml:space="preserve">
      5. Рабочее место пользователя КС должно соответствовать следующим требованиям: </w:t>
      </w:r>
      <w:r>
        <w:br/>
      </w:r>
      <w:r>
        <w:rPr>
          <w:rFonts w:ascii="Times New Roman"/>
          <w:b w:val="false"/>
          <w:i w:val="false"/>
          <w:color w:val="000000"/>
          <w:sz w:val="28"/>
        </w:rPr>
        <w:t xml:space="preserve">
      1) программное обеспечение устанавливается на специально выделенном персональном компьютере, имеющем паспорт, в котором указано его месторасположение, конфигурация, а также аппаратные и программные средства, установленные на нем. Паспорт оформляется за подписью руководителя организации и хранится у ответственного лица; </w:t>
      </w:r>
      <w:r>
        <w:br/>
      </w:r>
      <w:r>
        <w:rPr>
          <w:rFonts w:ascii="Times New Roman"/>
          <w:b w:val="false"/>
          <w:i w:val="false"/>
          <w:color w:val="000000"/>
          <w:sz w:val="28"/>
        </w:rPr>
        <w:t xml:space="preserve">
      2) не допускается эксплуатация персонального компьютера ответственного лица и установка на нем программных средств, не связанных с целями подготовки, обработки, передачи или ведения электронных документов в рамках участия в информационной системе; </w:t>
      </w:r>
      <w:r>
        <w:br/>
      </w:r>
      <w:r>
        <w:rPr>
          <w:rFonts w:ascii="Times New Roman"/>
          <w:b w:val="false"/>
          <w:i w:val="false"/>
          <w:color w:val="000000"/>
          <w:sz w:val="28"/>
        </w:rPr>
        <w:t xml:space="preserve">
      3) персональный компьютер ответственного лица должен иметь комплекс защиты, включающий в себя: </w:t>
      </w:r>
      <w:r>
        <w:br/>
      </w:r>
      <w:r>
        <w:rPr>
          <w:rFonts w:ascii="Times New Roman"/>
          <w:b w:val="false"/>
          <w:i w:val="false"/>
          <w:color w:val="000000"/>
          <w:sz w:val="28"/>
        </w:rPr>
        <w:t xml:space="preserve">
      средства идентификации и аутентификации пользователей; </w:t>
      </w:r>
      <w:r>
        <w:br/>
      </w:r>
      <w:r>
        <w:rPr>
          <w:rFonts w:ascii="Times New Roman"/>
          <w:b w:val="false"/>
          <w:i w:val="false"/>
          <w:color w:val="000000"/>
          <w:sz w:val="28"/>
        </w:rPr>
        <w:t xml:space="preserve">
      возможность ведения электронных журналов в течение срока хранения электронных документов, с целью контроля деятельности, связанной с доступом к компьютеру и действиями пользователей; </w:t>
      </w:r>
      <w:r>
        <w:br/>
      </w:r>
      <w:r>
        <w:rPr>
          <w:rFonts w:ascii="Times New Roman"/>
          <w:b w:val="false"/>
          <w:i w:val="false"/>
          <w:color w:val="000000"/>
          <w:sz w:val="28"/>
        </w:rPr>
        <w:t xml:space="preserve">
      4) наличие одного системного имени пользователя (ответственного лица), по которому идентифицируется пользователь, при входе в информационную систему должно соответствовать одному физическому лицу; </w:t>
      </w:r>
      <w:r>
        <w:br/>
      </w:r>
      <w:r>
        <w:rPr>
          <w:rFonts w:ascii="Times New Roman"/>
          <w:b w:val="false"/>
          <w:i w:val="false"/>
          <w:color w:val="000000"/>
          <w:sz w:val="28"/>
        </w:rPr>
        <w:t xml:space="preserve">
      5) персональный компьютер должен иметь средства обеспечения целостности и конфиденциальности программного обеспечения; </w:t>
      </w:r>
      <w:r>
        <w:br/>
      </w:r>
      <w:r>
        <w:rPr>
          <w:rFonts w:ascii="Times New Roman"/>
          <w:b w:val="false"/>
          <w:i w:val="false"/>
          <w:color w:val="000000"/>
          <w:sz w:val="28"/>
        </w:rPr>
        <w:t xml:space="preserve">
      6) доступ к сетевым ресурсам и внешним носителям, а также к портам ввода-вывода информации с персонального компьютера оператора должен быть отключен, в том числе и в настройках базовой системы ввода-вывода; </w:t>
      </w:r>
      <w:r>
        <w:br/>
      </w:r>
      <w:r>
        <w:rPr>
          <w:rFonts w:ascii="Times New Roman"/>
          <w:b w:val="false"/>
          <w:i w:val="false"/>
          <w:color w:val="000000"/>
          <w:sz w:val="28"/>
        </w:rPr>
        <w:t xml:space="preserve">
      7) системный блок, порты ввода-вывода информации персонального компьютера опечатываются либо пломбируются администратором. Процесс опечатывания (пломбирования) фиксируется в специальном журнале с указанием фамилии, имени, при наличии - отчества, должности, даты, времени и цели нанесения пломбы (печати). Для ноутбуков разрешается использовать только отключение устройств в базовой системе ввода-вывода без опечатывания портов. Выносить из здания компьютеры и ноутбуки не допускается, за исключением случаев проведения профилактических и ремонтных работ, которые проводятся на основании заявки ответственного лица руководителю службы информационной безопасности; </w:t>
      </w:r>
      <w:r>
        <w:br/>
      </w:r>
      <w:r>
        <w:rPr>
          <w:rFonts w:ascii="Times New Roman"/>
          <w:b w:val="false"/>
          <w:i w:val="false"/>
          <w:color w:val="000000"/>
          <w:sz w:val="28"/>
        </w:rPr>
        <w:t xml:space="preserve">
      8) порядок доступа к иным ресурсам (дисковое пространство, директории, базы данных и резервные копии базы данных), выделенным для накопления в них информации для передачи в информационную среду с использованием системы защиты, получения информации из информационной среды, хранения, архивирования либо другой обработки информации, должен исключать возможность несанкционированного доступа к этим ресурсам; </w:t>
      </w:r>
      <w:r>
        <w:br/>
      </w:r>
      <w:r>
        <w:rPr>
          <w:rFonts w:ascii="Times New Roman"/>
          <w:b w:val="false"/>
          <w:i w:val="false"/>
          <w:color w:val="000000"/>
          <w:sz w:val="28"/>
        </w:rPr>
        <w:t xml:space="preserve">
      9) доступ к рабочему месту ответственного лица и в помещение ограниченного доступа осуществляется в соответствии с его должностными обязанностями. </w:t>
      </w:r>
      <w:r>
        <w:br/>
      </w:r>
      <w:r>
        <w:rPr>
          <w:rFonts w:ascii="Times New Roman"/>
          <w:b w:val="false"/>
          <w:i w:val="false"/>
          <w:color w:val="000000"/>
          <w:sz w:val="28"/>
        </w:rPr>
        <w:t>
</w:t>
      </w:r>
      <w:r>
        <w:rPr>
          <w:rFonts w:ascii="Times New Roman"/>
          <w:b w:val="false"/>
          <w:i w:val="false"/>
          <w:color w:val="000000"/>
          <w:sz w:val="28"/>
        </w:rPr>
        <w:t xml:space="preserve">
      6. Использование заявителем системных программных обеспечений (операционные системы, системы управления базами данных, офисные программы, антивирусные программы) должны подтверждаться лицензиями, сертификатами. </w:t>
      </w:r>
      <w:r>
        <w:br/>
      </w:r>
      <w:r>
        <w:rPr>
          <w:rFonts w:ascii="Times New Roman"/>
          <w:b w:val="false"/>
          <w:i w:val="false"/>
          <w:color w:val="000000"/>
          <w:sz w:val="28"/>
        </w:rPr>
        <w:t>
</w:t>
      </w:r>
      <w:r>
        <w:rPr>
          <w:rFonts w:ascii="Times New Roman"/>
          <w:b w:val="false"/>
          <w:i w:val="false"/>
          <w:color w:val="000000"/>
          <w:sz w:val="28"/>
        </w:rPr>
        <w:t xml:space="preserve">
      7. В целях информационной безопасности программное обеспечение должно обеспечивать следующее: </w:t>
      </w:r>
      <w:r>
        <w:br/>
      </w:r>
      <w:r>
        <w:rPr>
          <w:rFonts w:ascii="Times New Roman"/>
          <w:b w:val="false"/>
          <w:i w:val="false"/>
          <w:color w:val="000000"/>
          <w:sz w:val="28"/>
        </w:rPr>
        <w:t xml:space="preserve">
      1) идентификацию и аутентификацию с криптографическим преобразованием; </w:t>
      </w:r>
      <w:r>
        <w:br/>
      </w:r>
      <w:r>
        <w:rPr>
          <w:rFonts w:ascii="Times New Roman"/>
          <w:b w:val="false"/>
          <w:i w:val="false"/>
          <w:color w:val="000000"/>
          <w:sz w:val="28"/>
        </w:rPr>
        <w:t xml:space="preserve">
      2) разграничение прав пользователей; </w:t>
      </w:r>
      <w:r>
        <w:br/>
      </w:r>
      <w:r>
        <w:rPr>
          <w:rFonts w:ascii="Times New Roman"/>
          <w:b w:val="false"/>
          <w:i w:val="false"/>
          <w:color w:val="000000"/>
          <w:sz w:val="28"/>
        </w:rPr>
        <w:t xml:space="preserve">
      3) работу на уровне ядра программного обеспечения таким образом, чтобы ни одно значимое действие в рамках системы (будь то действие пользователя или процесса) не происходило без участия механизма безопасности; </w:t>
      </w:r>
      <w:r>
        <w:br/>
      </w:r>
      <w:r>
        <w:rPr>
          <w:rFonts w:ascii="Times New Roman"/>
          <w:b w:val="false"/>
          <w:i w:val="false"/>
          <w:color w:val="000000"/>
          <w:sz w:val="28"/>
        </w:rPr>
        <w:t xml:space="preserve">
      4) схема безопасности, реализованная в программном обеспечении, должна быть отделена от средств безопасности самой операционной системы, на которой будет реализовано программное обеспечение, в том смысле, что уязвимость средств безопасности операционной системы не должна влиять на работу безопасности программного обеспечения; </w:t>
      </w:r>
      <w:r>
        <w:br/>
      </w:r>
      <w:r>
        <w:rPr>
          <w:rFonts w:ascii="Times New Roman"/>
          <w:b w:val="false"/>
          <w:i w:val="false"/>
          <w:color w:val="000000"/>
          <w:sz w:val="28"/>
        </w:rPr>
        <w:t xml:space="preserve">
      5) замкнутое сохранение данных в программном обеспечении должно быть организовано способом, обеспечивающим: </w:t>
      </w:r>
      <w:r>
        <w:br/>
      </w:r>
      <w:r>
        <w:rPr>
          <w:rFonts w:ascii="Times New Roman"/>
          <w:b w:val="false"/>
          <w:i w:val="false"/>
          <w:color w:val="000000"/>
          <w:sz w:val="28"/>
        </w:rPr>
        <w:t xml:space="preserve">
      невозможность получения логического доступа к указанным данным вне рамок работы приложения программного обеспечения; </w:t>
      </w:r>
      <w:r>
        <w:br/>
      </w:r>
      <w:r>
        <w:rPr>
          <w:rFonts w:ascii="Times New Roman"/>
          <w:b w:val="false"/>
          <w:i w:val="false"/>
          <w:color w:val="000000"/>
          <w:sz w:val="28"/>
        </w:rPr>
        <w:t xml:space="preserve">
      любые перемещения данных в/из базу данных программного обеспечения под контролем механизмов безопасности; </w:t>
      </w:r>
      <w:r>
        <w:br/>
      </w:r>
      <w:r>
        <w:rPr>
          <w:rFonts w:ascii="Times New Roman"/>
          <w:b w:val="false"/>
          <w:i w:val="false"/>
          <w:color w:val="000000"/>
          <w:sz w:val="28"/>
        </w:rPr>
        <w:t xml:space="preserve">
      6) фиксирование информации, необходимой для идентификации факта, объекта и субъекта процесса удаления, изменение и возможность восстановления удаленных данных; </w:t>
      </w:r>
      <w:r>
        <w:br/>
      </w:r>
      <w:r>
        <w:rPr>
          <w:rFonts w:ascii="Times New Roman"/>
          <w:b w:val="false"/>
          <w:i w:val="false"/>
          <w:color w:val="000000"/>
          <w:sz w:val="28"/>
        </w:rPr>
        <w:t xml:space="preserve">
      7) возможность устойчивой работы при появлении сбоев; </w:t>
      </w:r>
      <w:r>
        <w:br/>
      </w:r>
      <w:r>
        <w:rPr>
          <w:rFonts w:ascii="Times New Roman"/>
          <w:b w:val="false"/>
          <w:i w:val="false"/>
          <w:color w:val="000000"/>
          <w:sz w:val="28"/>
        </w:rPr>
        <w:t xml:space="preserve">
      8) трехуровневую архитектуру "клиент-сервер" с тем, чтобы вывод из строя рабочего места пользователя или получение злоумышленником несанкционированного доступа к нему не сказывался на работе серверной части системы, а сбой сервера приложений не влиял на состояние данных системы; </w:t>
      </w:r>
      <w:r>
        <w:br/>
      </w:r>
      <w:r>
        <w:rPr>
          <w:rFonts w:ascii="Times New Roman"/>
          <w:b w:val="false"/>
          <w:i w:val="false"/>
          <w:color w:val="000000"/>
          <w:sz w:val="28"/>
        </w:rPr>
        <w:t xml:space="preserve">
      9) аудит системно-значимых событий с фиксированием в регистрационный журнал, а также с возможностью защиты со стороны любого субъекта; </w:t>
      </w:r>
      <w:r>
        <w:br/>
      </w:r>
      <w:r>
        <w:rPr>
          <w:rFonts w:ascii="Times New Roman"/>
          <w:b w:val="false"/>
          <w:i w:val="false"/>
          <w:color w:val="000000"/>
          <w:sz w:val="28"/>
        </w:rPr>
        <w:t xml:space="preserve">
      10) аудит действий пользователей и администраторов, как успешных, так и неудачных, начиная от попытки установления связи; </w:t>
      </w:r>
      <w:r>
        <w:br/>
      </w:r>
      <w:r>
        <w:rPr>
          <w:rFonts w:ascii="Times New Roman"/>
          <w:b w:val="false"/>
          <w:i w:val="false"/>
          <w:color w:val="000000"/>
          <w:sz w:val="28"/>
        </w:rPr>
        <w:t xml:space="preserve">
      11) контроль экспортируемых и импортируемых данных; </w:t>
      </w:r>
      <w:r>
        <w:br/>
      </w:r>
      <w:r>
        <w:rPr>
          <w:rFonts w:ascii="Times New Roman"/>
          <w:b w:val="false"/>
          <w:i w:val="false"/>
          <w:color w:val="000000"/>
          <w:sz w:val="28"/>
        </w:rPr>
        <w:t xml:space="preserve">
      12) возможность разработки (доработки) модулей и механизмов безопасности. </w:t>
      </w:r>
      <w:r>
        <w:br/>
      </w:r>
      <w:r>
        <w:rPr>
          <w:rFonts w:ascii="Times New Roman"/>
          <w:b w:val="false"/>
          <w:i w:val="false"/>
          <w:color w:val="000000"/>
          <w:sz w:val="28"/>
        </w:rPr>
        <w:t>
</w:t>
      </w:r>
      <w:r>
        <w:rPr>
          <w:rFonts w:ascii="Times New Roman"/>
          <w:b w:val="false"/>
          <w:i w:val="false"/>
          <w:color w:val="000000"/>
          <w:sz w:val="28"/>
        </w:rPr>
        <w:t xml:space="preserve">
      8. Требования к техническим средствам заявителя: </w:t>
      </w:r>
      <w:r>
        <w:br/>
      </w:r>
      <w:r>
        <w:rPr>
          <w:rFonts w:ascii="Times New Roman"/>
          <w:b w:val="false"/>
          <w:i w:val="false"/>
          <w:color w:val="000000"/>
          <w:sz w:val="28"/>
        </w:rPr>
        <w:t xml:space="preserve">
      1) наличие собственного аппаратного обеспечения (компьютерное оборудование, серверы, аппаратные средства защиты, комплектующие и другое оборудование), также наличие документов, подтверждающих принадлежность аппаратного обеспечения заявителю; </w:t>
      </w:r>
      <w:r>
        <w:br/>
      </w:r>
      <w:r>
        <w:rPr>
          <w:rFonts w:ascii="Times New Roman"/>
          <w:b w:val="false"/>
          <w:i w:val="false"/>
          <w:color w:val="000000"/>
          <w:sz w:val="28"/>
        </w:rPr>
        <w:t xml:space="preserve">
      2) наличие сертификатов соответствия аппаратного обеспечения на соответствие требованиям безопасности, выданных органом подтверждения соответствия; </w:t>
      </w:r>
      <w:r>
        <w:br/>
      </w:r>
      <w:r>
        <w:rPr>
          <w:rFonts w:ascii="Times New Roman"/>
          <w:b w:val="false"/>
          <w:i w:val="false"/>
          <w:color w:val="000000"/>
          <w:sz w:val="28"/>
        </w:rPr>
        <w:t xml:space="preserve">
      3) наличие системы гарантированного питания - щита автоматического включения резерва, дизельного генерирующего устройства, работающих от сигнала с двух источников бесперебойного питания (далее - ИБП) и непрерывно поддерживающей электричество в сети чистого питания во всей организации. При этом, нагрузка каждого ИБП должна быть не более сорока процентов в штатном режиме. </w:t>
      </w:r>
      <w:r>
        <w:br/>
      </w:r>
      <w:r>
        <w:rPr>
          <w:rFonts w:ascii="Times New Roman"/>
          <w:b w:val="false"/>
          <w:i w:val="false"/>
          <w:color w:val="000000"/>
          <w:sz w:val="28"/>
        </w:rPr>
        <w:t>
</w:t>
      </w:r>
      <w:r>
        <w:rPr>
          <w:rFonts w:ascii="Times New Roman"/>
          <w:b w:val="false"/>
          <w:i w:val="false"/>
          <w:color w:val="000000"/>
          <w:sz w:val="28"/>
        </w:rPr>
        <w:t xml:space="preserve">
      9. Серверы КС должны составлять отказоустойчивую завершенную систему и представлять собой кластер со стопроцентным дублированием аппаратной части. Резервный сервер базы данных кредитного бюро должен быть расположен от основного сервера на расстоянии не менее десяти километров. </w:t>
      </w:r>
      <w:r>
        <w:br/>
      </w:r>
      <w:r>
        <w:rPr>
          <w:rFonts w:ascii="Times New Roman"/>
          <w:b w:val="false"/>
          <w:i w:val="false"/>
          <w:color w:val="000000"/>
          <w:sz w:val="28"/>
        </w:rPr>
        <w:t>
</w:t>
      </w:r>
      <w:r>
        <w:rPr>
          <w:rFonts w:ascii="Times New Roman"/>
          <w:b w:val="false"/>
          <w:i w:val="false"/>
          <w:color w:val="000000"/>
          <w:sz w:val="28"/>
        </w:rPr>
        <w:t xml:space="preserve">
      10. Требования к организации по обеспечению безопасности информации: </w:t>
      </w:r>
      <w:r>
        <w:br/>
      </w:r>
      <w:r>
        <w:rPr>
          <w:rFonts w:ascii="Times New Roman"/>
          <w:b w:val="false"/>
          <w:i w:val="false"/>
          <w:color w:val="000000"/>
          <w:sz w:val="28"/>
        </w:rPr>
        <w:t xml:space="preserve">
      1) наличие защищенного канала передачи данных с шифрованием трафика с помощью аппаратных граничных маршрутизаторов; </w:t>
      </w:r>
      <w:r>
        <w:br/>
      </w:r>
      <w:r>
        <w:rPr>
          <w:rFonts w:ascii="Times New Roman"/>
          <w:b w:val="false"/>
          <w:i w:val="false"/>
          <w:color w:val="000000"/>
          <w:sz w:val="28"/>
        </w:rPr>
        <w:t xml:space="preserve">
      2) наличие системы обнаружения (предотвращения) атак из сети Интернет в компьютерную сеть организации с помощью межсетевого экрана; </w:t>
      </w:r>
      <w:r>
        <w:br/>
      </w:r>
      <w:r>
        <w:rPr>
          <w:rFonts w:ascii="Times New Roman"/>
          <w:b w:val="false"/>
          <w:i w:val="false"/>
          <w:color w:val="000000"/>
          <w:sz w:val="28"/>
        </w:rPr>
        <w:t xml:space="preserve">
      3) наличие системы криптографической защиты компьютеров с помощью криптоключей и систем идентификации пользователя; </w:t>
      </w:r>
      <w:r>
        <w:br/>
      </w:r>
      <w:r>
        <w:rPr>
          <w:rFonts w:ascii="Times New Roman"/>
          <w:b w:val="false"/>
          <w:i w:val="false"/>
          <w:color w:val="000000"/>
          <w:sz w:val="28"/>
        </w:rPr>
        <w:t xml:space="preserve">
      4) наличие аппаратного сетевого анализатора трафика по идентификатору управления доступом к носителю сетевых карт пользователей; </w:t>
      </w:r>
      <w:r>
        <w:br/>
      </w:r>
      <w:r>
        <w:rPr>
          <w:rFonts w:ascii="Times New Roman"/>
          <w:b w:val="false"/>
          <w:i w:val="false"/>
          <w:color w:val="000000"/>
          <w:sz w:val="28"/>
        </w:rPr>
        <w:t xml:space="preserve">
      5) наличие системы резервного копирования - библиотеки на внешние носители информации. </w:t>
      </w:r>
      <w:r>
        <w:br/>
      </w:r>
      <w:r>
        <w:rPr>
          <w:rFonts w:ascii="Times New Roman"/>
          <w:b w:val="false"/>
          <w:i w:val="false"/>
          <w:color w:val="000000"/>
          <w:sz w:val="28"/>
        </w:rPr>
        <w:t xml:space="preserve">
      Для реализации вышеуказанных требований заявитель проводит анализ и оценку рисков, уязвимостей и угроз для обеспечения безопасности информации. </w:t>
      </w:r>
      <w:r>
        <w:br/>
      </w:r>
      <w:r>
        <w:rPr>
          <w:rFonts w:ascii="Times New Roman"/>
          <w:b w:val="false"/>
          <w:i w:val="false"/>
          <w:color w:val="000000"/>
          <w:sz w:val="28"/>
        </w:rPr>
        <w:t>
</w:t>
      </w:r>
      <w:r>
        <w:rPr>
          <w:rFonts w:ascii="Times New Roman"/>
          <w:b w:val="false"/>
          <w:i w:val="false"/>
          <w:color w:val="000000"/>
          <w:sz w:val="28"/>
        </w:rPr>
        <w:t xml:space="preserve">
      11. Заявитель в процессе своей деятельности выполняет следующие требования: </w:t>
      </w:r>
      <w:r>
        <w:br/>
      </w:r>
      <w:r>
        <w:rPr>
          <w:rFonts w:ascii="Times New Roman"/>
          <w:b w:val="false"/>
          <w:i w:val="false"/>
          <w:color w:val="000000"/>
          <w:sz w:val="28"/>
        </w:rPr>
        <w:t xml:space="preserve">
      1) наличие службы информационной безопасности; </w:t>
      </w:r>
      <w:r>
        <w:br/>
      </w:r>
      <w:r>
        <w:rPr>
          <w:rFonts w:ascii="Times New Roman"/>
          <w:b w:val="false"/>
          <w:i w:val="false"/>
          <w:color w:val="000000"/>
          <w:sz w:val="28"/>
        </w:rPr>
        <w:t xml:space="preserve">
      2) наличие ответственных лиц по КС; </w:t>
      </w:r>
      <w:r>
        <w:br/>
      </w:r>
      <w:r>
        <w:rPr>
          <w:rFonts w:ascii="Times New Roman"/>
          <w:b w:val="false"/>
          <w:i w:val="false"/>
          <w:color w:val="000000"/>
          <w:sz w:val="28"/>
        </w:rPr>
        <w:t xml:space="preserve">
      3) наличие политики информационной безопасности; </w:t>
      </w:r>
      <w:r>
        <w:br/>
      </w:r>
      <w:r>
        <w:rPr>
          <w:rFonts w:ascii="Times New Roman"/>
          <w:b w:val="false"/>
          <w:i w:val="false"/>
          <w:color w:val="000000"/>
          <w:sz w:val="28"/>
        </w:rPr>
        <w:t xml:space="preserve">
      4) наличие политики формирования и использования паролей; </w:t>
      </w:r>
      <w:r>
        <w:br/>
      </w:r>
      <w:r>
        <w:rPr>
          <w:rFonts w:ascii="Times New Roman"/>
          <w:b w:val="false"/>
          <w:i w:val="false"/>
          <w:color w:val="000000"/>
          <w:sz w:val="28"/>
        </w:rPr>
        <w:t xml:space="preserve">
      5) наличие политики резервного копирования (архивирования); </w:t>
      </w:r>
      <w:r>
        <w:br/>
      </w:r>
      <w:r>
        <w:rPr>
          <w:rFonts w:ascii="Times New Roman"/>
          <w:b w:val="false"/>
          <w:i w:val="false"/>
          <w:color w:val="000000"/>
          <w:sz w:val="28"/>
        </w:rPr>
        <w:t xml:space="preserve">
      6) наличие документации с описанием процедур по ограничению доступа и обязанностей пользователей, администраторов безопасности, системных администраторов. </w:t>
      </w:r>
      <w:r>
        <w:br/>
      </w:r>
      <w:r>
        <w:rPr>
          <w:rFonts w:ascii="Times New Roman"/>
          <w:b w:val="false"/>
          <w:i w:val="false"/>
          <w:color w:val="000000"/>
          <w:sz w:val="28"/>
        </w:rPr>
        <w:t>
</w:t>
      </w:r>
      <w:r>
        <w:rPr>
          <w:rFonts w:ascii="Times New Roman"/>
          <w:b w:val="false"/>
          <w:i w:val="false"/>
          <w:color w:val="000000"/>
          <w:sz w:val="28"/>
        </w:rPr>
        <w:t xml:space="preserve">
      12. Заявитель принимает внутренний документ, который определяет порядок работы с информационной системой, включающий: </w:t>
      </w:r>
      <w:r>
        <w:br/>
      </w:r>
      <w:r>
        <w:rPr>
          <w:rFonts w:ascii="Times New Roman"/>
          <w:b w:val="false"/>
          <w:i w:val="false"/>
          <w:color w:val="000000"/>
          <w:sz w:val="28"/>
        </w:rPr>
        <w:t xml:space="preserve">
      1) порядок назначения сотрудников, на которых возлагаются обязанности ответственных лиц; </w:t>
      </w:r>
      <w:r>
        <w:br/>
      </w:r>
      <w:r>
        <w:rPr>
          <w:rFonts w:ascii="Times New Roman"/>
          <w:b w:val="false"/>
          <w:i w:val="false"/>
          <w:color w:val="000000"/>
          <w:sz w:val="28"/>
        </w:rPr>
        <w:t xml:space="preserve">
      2) режим работы; </w:t>
      </w:r>
      <w:r>
        <w:br/>
      </w:r>
      <w:r>
        <w:rPr>
          <w:rFonts w:ascii="Times New Roman"/>
          <w:b w:val="false"/>
          <w:i w:val="false"/>
          <w:color w:val="000000"/>
          <w:sz w:val="28"/>
        </w:rPr>
        <w:t xml:space="preserve">
      3) права и обязанности ответственных лиц, включая должностные инструкции; </w:t>
      </w:r>
      <w:r>
        <w:br/>
      </w:r>
      <w:r>
        <w:rPr>
          <w:rFonts w:ascii="Times New Roman"/>
          <w:b w:val="false"/>
          <w:i w:val="false"/>
          <w:color w:val="000000"/>
          <w:sz w:val="28"/>
        </w:rPr>
        <w:t xml:space="preserve">
      4) список сотрудников, допущенных к рабочему месту оператора; </w:t>
      </w:r>
      <w:r>
        <w:br/>
      </w:r>
      <w:r>
        <w:rPr>
          <w:rFonts w:ascii="Times New Roman"/>
          <w:b w:val="false"/>
          <w:i w:val="false"/>
          <w:color w:val="000000"/>
          <w:sz w:val="28"/>
        </w:rPr>
        <w:t xml:space="preserve">
      5) список сотрудников, допускаемых к рабочему месту оператора в особых случаях (в кризисных ситуациях, а также в случаях замещения сотрудника). </w:t>
      </w:r>
      <w:r>
        <w:br/>
      </w:r>
      <w:r>
        <w:rPr>
          <w:rFonts w:ascii="Times New Roman"/>
          <w:b w:val="false"/>
          <w:i w:val="false"/>
          <w:color w:val="000000"/>
          <w:sz w:val="28"/>
        </w:rPr>
        <w:t>
</w:t>
      </w:r>
      <w:r>
        <w:rPr>
          <w:rFonts w:ascii="Times New Roman"/>
          <w:b w:val="false"/>
          <w:i w:val="false"/>
          <w:color w:val="000000"/>
          <w:sz w:val="28"/>
        </w:rPr>
        <w:t xml:space="preserve">
      13. Ответственные лица: </w:t>
      </w:r>
      <w:r>
        <w:br/>
      </w:r>
      <w:r>
        <w:rPr>
          <w:rFonts w:ascii="Times New Roman"/>
          <w:b w:val="false"/>
          <w:i w:val="false"/>
          <w:color w:val="000000"/>
          <w:sz w:val="28"/>
        </w:rPr>
        <w:t xml:space="preserve">
      1) обеспечивают обязательность процедуры идентификации и аутентификации для доступа к ресурсам информационных систем; </w:t>
      </w:r>
      <w:r>
        <w:br/>
      </w:r>
      <w:r>
        <w:rPr>
          <w:rFonts w:ascii="Times New Roman"/>
          <w:b w:val="false"/>
          <w:i w:val="false"/>
          <w:color w:val="000000"/>
          <w:sz w:val="28"/>
        </w:rPr>
        <w:t xml:space="preserve">
      2) не допускают получения права доступа к информационным ресурсам неавторизованными пользователями; </w:t>
      </w:r>
      <w:r>
        <w:br/>
      </w:r>
      <w:r>
        <w:rPr>
          <w:rFonts w:ascii="Times New Roman"/>
          <w:b w:val="false"/>
          <w:i w:val="false"/>
          <w:color w:val="000000"/>
          <w:sz w:val="28"/>
        </w:rPr>
        <w:t xml:space="preserve">
      3) контролируют регулярность выполнения резервного копирования информации, обрабатываемой информационной системой; </w:t>
      </w:r>
      <w:r>
        <w:br/>
      </w:r>
      <w:r>
        <w:rPr>
          <w:rFonts w:ascii="Times New Roman"/>
          <w:b w:val="false"/>
          <w:i w:val="false"/>
          <w:color w:val="000000"/>
          <w:sz w:val="28"/>
        </w:rPr>
        <w:t xml:space="preserve">
      4) проводят плановую и внеплановую проверку надежности защиты ресурсов системы; </w:t>
      </w:r>
      <w:r>
        <w:br/>
      </w:r>
      <w:r>
        <w:rPr>
          <w:rFonts w:ascii="Times New Roman"/>
          <w:b w:val="false"/>
          <w:i w:val="false"/>
          <w:color w:val="000000"/>
          <w:sz w:val="28"/>
        </w:rPr>
        <w:t xml:space="preserve">
      5) обеспечивают защиту оборудования корпоративной сети, в том числе специальных межсетевых программных средств; </w:t>
      </w:r>
      <w:r>
        <w:br/>
      </w:r>
      <w:r>
        <w:rPr>
          <w:rFonts w:ascii="Times New Roman"/>
          <w:b w:val="false"/>
          <w:i w:val="false"/>
          <w:color w:val="000000"/>
          <w:sz w:val="28"/>
        </w:rPr>
        <w:t xml:space="preserve">
      6) принимают меры по отражению угрозы и выявлению нарушителей; </w:t>
      </w:r>
      <w:r>
        <w:br/>
      </w:r>
      <w:r>
        <w:rPr>
          <w:rFonts w:ascii="Times New Roman"/>
          <w:b w:val="false"/>
          <w:i w:val="false"/>
          <w:color w:val="000000"/>
          <w:sz w:val="28"/>
        </w:rPr>
        <w:t xml:space="preserve">
      7) регулярно просматривают журнал событий, проводят анализ с записями, где были попытки несанкционированного доступа к информации. </w:t>
      </w:r>
      <w:r>
        <w:br/>
      </w:r>
      <w:r>
        <w:rPr>
          <w:rFonts w:ascii="Times New Roman"/>
          <w:b w:val="false"/>
          <w:i w:val="false"/>
          <w:color w:val="000000"/>
          <w:sz w:val="28"/>
        </w:rPr>
        <w:t>
</w:t>
      </w:r>
      <w:r>
        <w:rPr>
          <w:rFonts w:ascii="Times New Roman"/>
          <w:b w:val="false"/>
          <w:i w:val="false"/>
          <w:color w:val="000000"/>
          <w:sz w:val="28"/>
        </w:rPr>
        <w:t xml:space="preserve">
      14. Сотрудники заявителя (ответственное лицо, администратор, оператор) дают письменное обязательство о неразглашении и нераспространении информации, ставшей им известной в процессе исполнения ими служебных обязанностей. </w:t>
      </w:r>
      <w:r>
        <w:br/>
      </w:r>
      <w:r>
        <w:rPr>
          <w:rFonts w:ascii="Times New Roman"/>
          <w:b w:val="false"/>
          <w:i w:val="false"/>
          <w:color w:val="000000"/>
          <w:sz w:val="28"/>
        </w:rPr>
        <w:t>
</w:t>
      </w:r>
      <w:r>
        <w:rPr>
          <w:rFonts w:ascii="Times New Roman"/>
          <w:b w:val="false"/>
          <w:i w:val="false"/>
          <w:color w:val="000000"/>
          <w:sz w:val="28"/>
        </w:rPr>
        <w:t xml:space="preserve">
      15. При увольнении ответственного лица производится внеплановая смена ключевой информации заявителя. Новая ключевая информация вводится в действие со дня их увольнения. </w:t>
      </w:r>
      <w:r>
        <w:br/>
      </w:r>
      <w:r>
        <w:rPr>
          <w:rFonts w:ascii="Times New Roman"/>
          <w:b w:val="false"/>
          <w:i w:val="false"/>
          <w:color w:val="000000"/>
          <w:sz w:val="28"/>
        </w:rPr>
        <w:t>
</w:t>
      </w:r>
      <w:r>
        <w:rPr>
          <w:rFonts w:ascii="Times New Roman"/>
          <w:b w:val="false"/>
          <w:i w:val="false"/>
          <w:color w:val="000000"/>
          <w:sz w:val="28"/>
        </w:rPr>
        <w:t xml:space="preserve">
      16. Порядок хранения и использования внешних носителей с ключевой информацией у заявителя должен исключать возможность несанкционированного доступа к ним. </w:t>
      </w:r>
      <w:r>
        <w:br/>
      </w:r>
      <w:r>
        <w:rPr>
          <w:rFonts w:ascii="Times New Roman"/>
          <w:b w:val="false"/>
          <w:i w:val="false"/>
          <w:color w:val="000000"/>
          <w:sz w:val="28"/>
        </w:rPr>
        <w:t>
</w:t>
      </w:r>
      <w:r>
        <w:rPr>
          <w:rFonts w:ascii="Times New Roman"/>
          <w:b w:val="false"/>
          <w:i w:val="false"/>
          <w:color w:val="000000"/>
          <w:sz w:val="28"/>
        </w:rPr>
        <w:t xml:space="preserve">
      17. Требования к доступу информации: </w:t>
      </w:r>
      <w:r>
        <w:br/>
      </w:r>
      <w:r>
        <w:rPr>
          <w:rFonts w:ascii="Times New Roman"/>
          <w:b w:val="false"/>
          <w:i w:val="false"/>
          <w:color w:val="000000"/>
          <w:sz w:val="28"/>
        </w:rPr>
        <w:t xml:space="preserve">
      1) разграничение прав доступа операторов к информации в БД как средствами СУБД, так и средствами приложения; </w:t>
      </w:r>
      <w:r>
        <w:br/>
      </w:r>
      <w:r>
        <w:rPr>
          <w:rFonts w:ascii="Times New Roman"/>
          <w:b w:val="false"/>
          <w:i w:val="false"/>
          <w:color w:val="000000"/>
          <w:sz w:val="28"/>
        </w:rPr>
        <w:t xml:space="preserve">
      2) идентификация операторов сервером и БД, как на уровне ОС, так и на уровне СУБД; </w:t>
      </w:r>
      <w:r>
        <w:br/>
      </w:r>
      <w:r>
        <w:rPr>
          <w:rFonts w:ascii="Times New Roman"/>
          <w:b w:val="false"/>
          <w:i w:val="false"/>
          <w:color w:val="000000"/>
          <w:sz w:val="28"/>
        </w:rPr>
        <w:t xml:space="preserve">
      3) исключение возможности подключения к приложению двух и более операторов под одним системным именем, а также подключения операторов к БД средствами, отличными от своего приложения; </w:t>
      </w:r>
      <w:r>
        <w:br/>
      </w:r>
      <w:r>
        <w:rPr>
          <w:rFonts w:ascii="Times New Roman"/>
          <w:b w:val="false"/>
          <w:i w:val="false"/>
          <w:color w:val="000000"/>
          <w:sz w:val="28"/>
        </w:rPr>
        <w:t xml:space="preserve">
      4) возможность внесения информации в БД только с помощью приложения; </w:t>
      </w:r>
      <w:r>
        <w:br/>
      </w:r>
      <w:r>
        <w:rPr>
          <w:rFonts w:ascii="Times New Roman"/>
          <w:b w:val="false"/>
          <w:i w:val="false"/>
          <w:color w:val="000000"/>
          <w:sz w:val="28"/>
        </w:rPr>
        <w:t xml:space="preserve">
      5) возможность создания индивидуальных графиков работ в рабочие и выходные дни; </w:t>
      </w:r>
      <w:r>
        <w:br/>
      </w:r>
      <w:r>
        <w:rPr>
          <w:rFonts w:ascii="Times New Roman"/>
          <w:b w:val="false"/>
          <w:i w:val="false"/>
          <w:color w:val="000000"/>
          <w:sz w:val="28"/>
        </w:rPr>
        <w:t xml:space="preserve">
      6) создание с помощью СУБД аудиторского журнала для отслеживания действий администратора по вводу, корректировке и удалению информации из БД; </w:t>
      </w:r>
      <w:r>
        <w:br/>
      </w:r>
      <w:r>
        <w:rPr>
          <w:rFonts w:ascii="Times New Roman"/>
          <w:b w:val="false"/>
          <w:i w:val="false"/>
          <w:color w:val="000000"/>
          <w:sz w:val="28"/>
        </w:rPr>
        <w:t xml:space="preserve">
      7) оператор рабочей станции должен иметь права владения БД только в рамках выполняемых им функций; </w:t>
      </w:r>
      <w:r>
        <w:br/>
      </w:r>
      <w:r>
        <w:rPr>
          <w:rFonts w:ascii="Times New Roman"/>
          <w:b w:val="false"/>
          <w:i w:val="false"/>
          <w:color w:val="000000"/>
          <w:sz w:val="28"/>
        </w:rPr>
        <w:t xml:space="preserve">
      8) автоматическое блокирование доступа к приложению с последующей проверкой идентификации средствами приложения, ОС и СУБД в случаях, когда приложение оператора неактивно в течение нескольких минут. </w:t>
      </w:r>
      <w:r>
        <w:br/>
      </w:r>
      <w:r>
        <w:rPr>
          <w:rFonts w:ascii="Times New Roman"/>
          <w:b w:val="false"/>
          <w:i w:val="false"/>
          <w:color w:val="000000"/>
          <w:sz w:val="28"/>
        </w:rPr>
        <w:t>
</w:t>
      </w:r>
      <w:r>
        <w:rPr>
          <w:rFonts w:ascii="Times New Roman"/>
          <w:b w:val="false"/>
          <w:i w:val="false"/>
          <w:color w:val="000000"/>
          <w:sz w:val="28"/>
        </w:rPr>
        <w:t xml:space="preserve">
      18. Требования к операциям, осуществляемым с КС: </w:t>
      </w:r>
      <w:r>
        <w:br/>
      </w:r>
      <w:r>
        <w:rPr>
          <w:rFonts w:ascii="Times New Roman"/>
          <w:b w:val="false"/>
          <w:i w:val="false"/>
          <w:color w:val="000000"/>
          <w:sz w:val="28"/>
        </w:rPr>
        <w:t xml:space="preserve">
      1) идентификация каждой кассовой операции по оператор, дате и времени. Каждая операция должна однозначно определяться последовательным уникальным номером, а не клиентским приложением; </w:t>
      </w:r>
      <w:r>
        <w:br/>
      </w:r>
      <w:r>
        <w:rPr>
          <w:rFonts w:ascii="Times New Roman"/>
          <w:b w:val="false"/>
          <w:i w:val="false"/>
          <w:color w:val="000000"/>
          <w:sz w:val="28"/>
        </w:rPr>
        <w:t xml:space="preserve">
      2) формирование отчетов по операциям с наличными деньгами, платежными карточками и чеками о количестве полученных наличных денег за определенный период времени; </w:t>
      </w:r>
      <w:r>
        <w:br/>
      </w:r>
      <w:r>
        <w:rPr>
          <w:rFonts w:ascii="Times New Roman"/>
          <w:b w:val="false"/>
          <w:i w:val="false"/>
          <w:color w:val="000000"/>
          <w:sz w:val="28"/>
        </w:rPr>
        <w:t xml:space="preserve">
      3) исключение возможности удаления подтвержденных контролем операций и исправление ошибочно введенных операций путем осуществления операции "сторно"; </w:t>
      </w:r>
      <w:r>
        <w:br/>
      </w:r>
      <w:r>
        <w:rPr>
          <w:rFonts w:ascii="Times New Roman"/>
          <w:b w:val="false"/>
          <w:i w:val="false"/>
          <w:color w:val="000000"/>
          <w:sz w:val="28"/>
        </w:rPr>
        <w:t xml:space="preserve">
      4) запрет корректировки внесенной в БД информации средствами приложения после подтверждения операции. </w:t>
      </w:r>
      <w:r>
        <w:br/>
      </w:r>
      <w:r>
        <w:rPr>
          <w:rFonts w:ascii="Times New Roman"/>
          <w:b w:val="false"/>
          <w:i w:val="false"/>
          <w:color w:val="000000"/>
          <w:sz w:val="28"/>
        </w:rPr>
        <w:t>
</w:t>
      </w:r>
      <w:r>
        <w:rPr>
          <w:rFonts w:ascii="Times New Roman"/>
          <w:b w:val="false"/>
          <w:i w:val="false"/>
          <w:color w:val="000000"/>
          <w:sz w:val="28"/>
        </w:rPr>
        <w:t xml:space="preserve">
      19. Требования к паролю БКС: </w:t>
      </w:r>
      <w:r>
        <w:br/>
      </w:r>
      <w:r>
        <w:rPr>
          <w:rFonts w:ascii="Times New Roman"/>
          <w:b w:val="false"/>
          <w:i w:val="false"/>
          <w:color w:val="000000"/>
          <w:sz w:val="28"/>
        </w:rPr>
        <w:t xml:space="preserve">
      1) установление для каждого пользователя БКС индивидуального, уникального (в рамках соответствующей подсистемы регистрации) идентификатора (системное имя и пароль); </w:t>
      </w:r>
      <w:r>
        <w:br/>
      </w:r>
      <w:r>
        <w:rPr>
          <w:rFonts w:ascii="Times New Roman"/>
          <w:b w:val="false"/>
          <w:i w:val="false"/>
          <w:color w:val="000000"/>
          <w:sz w:val="28"/>
        </w:rPr>
        <w:t xml:space="preserve">
      2) блокирование рабочей станции средствами СУБД в случае подбора пароля после третьей неудачной попытки регистрации БКС; </w:t>
      </w:r>
      <w:r>
        <w:br/>
      </w:r>
      <w:r>
        <w:rPr>
          <w:rFonts w:ascii="Times New Roman"/>
          <w:b w:val="false"/>
          <w:i w:val="false"/>
          <w:color w:val="000000"/>
          <w:sz w:val="28"/>
        </w:rPr>
        <w:t xml:space="preserve">
      3) минимальная длина пароля пользователя должна составлять 6 символов, администраторов - 8 символов, с обязательным включением, помимо букв, цифр и специальных символов. Система должна предусматривать автоматический контроль длины пароля; </w:t>
      </w:r>
      <w:r>
        <w:br/>
      </w:r>
      <w:r>
        <w:rPr>
          <w:rFonts w:ascii="Times New Roman"/>
          <w:b w:val="false"/>
          <w:i w:val="false"/>
          <w:color w:val="000000"/>
          <w:sz w:val="28"/>
        </w:rPr>
        <w:t xml:space="preserve">
      4) срок действия пароля должен составлять не более 30 дней и контролироваться средствами ОС и СУБД. </w:t>
      </w:r>
      <w:r>
        <w:br/>
      </w:r>
      <w:r>
        <w:rPr>
          <w:rFonts w:ascii="Times New Roman"/>
          <w:b w:val="false"/>
          <w:i w:val="false"/>
          <w:color w:val="000000"/>
          <w:sz w:val="28"/>
        </w:rPr>
        <w:t>
</w:t>
      </w:r>
      <w:r>
        <w:rPr>
          <w:rFonts w:ascii="Times New Roman"/>
          <w:b w:val="false"/>
          <w:i w:val="false"/>
          <w:color w:val="000000"/>
          <w:sz w:val="28"/>
        </w:rPr>
        <w:t xml:space="preserve">
      20. Требования по доступу к информации: </w:t>
      </w:r>
      <w:r>
        <w:br/>
      </w:r>
      <w:r>
        <w:rPr>
          <w:rFonts w:ascii="Times New Roman"/>
          <w:b w:val="false"/>
          <w:i w:val="false"/>
          <w:color w:val="000000"/>
          <w:sz w:val="28"/>
        </w:rPr>
        <w:t xml:space="preserve">
      1) разграничение прав доступа пользователей к информации в БД как средствами СУБД, так и средствами приложения; </w:t>
      </w:r>
      <w:r>
        <w:br/>
      </w:r>
      <w:r>
        <w:rPr>
          <w:rFonts w:ascii="Times New Roman"/>
          <w:b w:val="false"/>
          <w:i w:val="false"/>
          <w:color w:val="000000"/>
          <w:sz w:val="28"/>
        </w:rPr>
        <w:t xml:space="preserve">
      2) идентификация пользователя сервера и БД, как на уровне ОС, так и на уровне СУБД; </w:t>
      </w:r>
      <w:r>
        <w:br/>
      </w:r>
      <w:r>
        <w:rPr>
          <w:rFonts w:ascii="Times New Roman"/>
          <w:b w:val="false"/>
          <w:i w:val="false"/>
          <w:color w:val="000000"/>
          <w:sz w:val="28"/>
        </w:rPr>
        <w:t xml:space="preserve">
      3) исключение возможности подключения к приложению двух и более пользователей под одним системным именем, а также подключения пользователей приложения к БД средствами, отличными от своего приложения; </w:t>
      </w:r>
      <w:r>
        <w:br/>
      </w:r>
      <w:r>
        <w:rPr>
          <w:rFonts w:ascii="Times New Roman"/>
          <w:b w:val="false"/>
          <w:i w:val="false"/>
          <w:color w:val="000000"/>
          <w:sz w:val="28"/>
        </w:rPr>
        <w:t xml:space="preserve">
      4) возможность внесения информации в БД только с помощью приложения; </w:t>
      </w:r>
      <w:r>
        <w:br/>
      </w:r>
      <w:r>
        <w:rPr>
          <w:rFonts w:ascii="Times New Roman"/>
          <w:b w:val="false"/>
          <w:i w:val="false"/>
          <w:color w:val="000000"/>
          <w:sz w:val="28"/>
        </w:rPr>
        <w:t xml:space="preserve">
      5) возможность создания индивидуальных графиков работ в рабочие и выходные дни; </w:t>
      </w:r>
      <w:r>
        <w:br/>
      </w:r>
      <w:r>
        <w:rPr>
          <w:rFonts w:ascii="Times New Roman"/>
          <w:b w:val="false"/>
          <w:i w:val="false"/>
          <w:color w:val="000000"/>
          <w:sz w:val="28"/>
        </w:rPr>
        <w:t xml:space="preserve">
      6) создание с помощью СУБД аудиторского журнала для отслеживания действий конкретного пользователя, включая пользователей с административными правами, по вводу, корректировке и удалению информации из БД; </w:t>
      </w:r>
      <w:r>
        <w:br/>
      </w:r>
      <w:r>
        <w:rPr>
          <w:rFonts w:ascii="Times New Roman"/>
          <w:b w:val="false"/>
          <w:i w:val="false"/>
          <w:color w:val="000000"/>
          <w:sz w:val="28"/>
        </w:rPr>
        <w:t xml:space="preserve">
      7) оператор должен иметь права владения БД только в рамках выполняемых им функций; </w:t>
      </w:r>
      <w:r>
        <w:br/>
      </w:r>
      <w:r>
        <w:rPr>
          <w:rFonts w:ascii="Times New Roman"/>
          <w:b w:val="false"/>
          <w:i w:val="false"/>
          <w:color w:val="000000"/>
          <w:sz w:val="28"/>
        </w:rPr>
        <w:t xml:space="preserve">
      8) блокирование учетных записей, имеющих доступ без авторизации (guest, anonymous и другие) средствами ОС в целях исключения несанкционированного доступа к серверу и его ресурсам; </w:t>
      </w:r>
      <w:r>
        <w:br/>
      </w:r>
      <w:r>
        <w:rPr>
          <w:rFonts w:ascii="Times New Roman"/>
          <w:b w:val="false"/>
          <w:i w:val="false"/>
          <w:color w:val="000000"/>
          <w:sz w:val="28"/>
        </w:rPr>
        <w:t xml:space="preserve">
      9) автоматическое блокирование доступа к приложению с последующей проверкой идентификации средствами приложения, ОС и СУБД в случаях, когда приложение пользователя неактивно в течение 5 минут. </w:t>
      </w:r>
    </w:p>
    <w:bookmarkEnd w:id="12"/>
    <w:bookmarkStart w:name="z59"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выдачи заключений    </w:t>
      </w:r>
      <w:r>
        <w:br/>
      </w:r>
      <w:r>
        <w:rPr>
          <w:rFonts w:ascii="Times New Roman"/>
          <w:b w:val="false"/>
          <w:i w:val="false"/>
          <w:color w:val="000000"/>
          <w:sz w:val="28"/>
        </w:rPr>
        <w:t xml:space="preserve">
о соответствии компьютерной     </w:t>
      </w:r>
      <w:r>
        <w:br/>
      </w:r>
      <w:r>
        <w:rPr>
          <w:rFonts w:ascii="Times New Roman"/>
          <w:b w:val="false"/>
          <w:i w:val="false"/>
          <w:color w:val="000000"/>
          <w:sz w:val="28"/>
        </w:rPr>
        <w:t xml:space="preserve">
системы техническим требованиям </w:t>
      </w:r>
      <w:r>
        <w:br/>
      </w:r>
      <w:r>
        <w:rPr>
          <w:rFonts w:ascii="Times New Roman"/>
          <w:b w:val="false"/>
          <w:i w:val="false"/>
          <w:color w:val="000000"/>
          <w:sz w:val="28"/>
        </w:rPr>
        <w:t xml:space="preserve">
для включения в Государственный </w:t>
      </w:r>
      <w:r>
        <w:br/>
      </w:r>
      <w:r>
        <w:rPr>
          <w:rFonts w:ascii="Times New Roman"/>
          <w:b w:val="false"/>
          <w:i w:val="false"/>
          <w:color w:val="000000"/>
          <w:sz w:val="28"/>
        </w:rPr>
        <w:t xml:space="preserve">
реестр контрольно-кассовых машин </w:t>
      </w:r>
    </w:p>
    <w:bookmarkEnd w:id="13"/>
    <w:bookmarkStart w:name="z60" w:id="14"/>
    <w:p>
      <w:pPr>
        <w:spacing w:after="0"/>
        <w:ind w:left="0"/>
        <w:jc w:val="both"/>
      </w:pPr>
      <w:r>
        <w:rPr>
          <w:rFonts w:ascii="Times New Roman"/>
          <w:b w:val="false"/>
          <w:i w:val="false"/>
          <w:color w:val="000000"/>
          <w:sz w:val="28"/>
        </w:rPr>
        <w:t>                                
</w:t>
      </w:r>
      <w:r>
        <w:rPr>
          <w:rFonts w:ascii="Times New Roman"/>
          <w:b/>
          <w:i w:val="false"/>
          <w:color w:val="000000"/>
          <w:sz w:val="28"/>
        </w:rPr>
        <w:t xml:space="preserve">Заключение </w:t>
      </w:r>
      <w:r>
        <w:br/>
      </w:r>
      <w:r>
        <w:rPr>
          <w:rFonts w:ascii="Times New Roman"/>
          <w:b w:val="false"/>
          <w:i w:val="false"/>
          <w:color w:val="000000"/>
          <w:sz w:val="28"/>
        </w:rPr>
        <w:t xml:space="preserve">
             </w:t>
      </w:r>
      <w:r>
        <w:rPr>
          <w:rFonts w:ascii="Times New Roman"/>
          <w:b/>
          <w:i w:val="false"/>
          <w:color w:val="000000"/>
          <w:sz w:val="28"/>
        </w:rPr>
        <w:t xml:space="preserve">Агентства Республики Казахстан по информатизации </w:t>
      </w:r>
      <w:r>
        <w:br/>
      </w:r>
      <w:r>
        <w:rPr>
          <w:rFonts w:ascii="Times New Roman"/>
          <w:b w:val="false"/>
          <w:i w:val="false"/>
          <w:color w:val="000000"/>
          <w:sz w:val="28"/>
        </w:rPr>
        <w:t xml:space="preserve">
         </w:t>
      </w:r>
      <w:r>
        <w:rPr>
          <w:rFonts w:ascii="Times New Roman"/>
          <w:b/>
          <w:i w:val="false"/>
          <w:color w:val="000000"/>
          <w:sz w:val="28"/>
        </w:rPr>
        <w:t xml:space="preserve">и связи о соответствии компьютерной системы техническим </w:t>
      </w:r>
      <w:r>
        <w:br/>
      </w:r>
      <w:r>
        <w:rPr>
          <w:rFonts w:ascii="Times New Roman"/>
          <w:b w:val="false"/>
          <w:i w:val="false"/>
          <w:color w:val="000000"/>
          <w:sz w:val="28"/>
        </w:rPr>
        <w:t xml:space="preserve">
            </w:t>
      </w:r>
      <w:r>
        <w:rPr>
          <w:rFonts w:ascii="Times New Roman"/>
          <w:b/>
          <w:i w:val="false"/>
          <w:color w:val="000000"/>
          <w:sz w:val="28"/>
        </w:rPr>
        <w:t xml:space="preserve">требованиям для включения в государственный реестр </w:t>
      </w:r>
      <w:r>
        <w:br/>
      </w:r>
      <w:r>
        <w:rPr>
          <w:rFonts w:ascii="Times New Roman"/>
          <w:b w:val="false"/>
          <w:i w:val="false"/>
          <w:color w:val="000000"/>
          <w:sz w:val="28"/>
        </w:rPr>
        <w:t xml:space="preserve">
                         </w:t>
      </w:r>
      <w:r>
        <w:rPr>
          <w:rFonts w:ascii="Times New Roman"/>
          <w:b/>
          <w:i w:val="false"/>
          <w:color w:val="000000"/>
          <w:sz w:val="28"/>
        </w:rPr>
        <w:t xml:space="preserve">контрольно-кассовых машин </w:t>
      </w:r>
    </w:p>
    <w:bookmarkEnd w:id="14"/>
    <w:p>
      <w:pPr>
        <w:spacing w:after="0"/>
        <w:ind w:left="0"/>
        <w:jc w:val="both"/>
      </w:pPr>
      <w:r>
        <w:rPr>
          <w:rFonts w:ascii="Times New Roman"/>
          <w:b w:val="false"/>
          <w:i w:val="false"/>
          <w:color w:val="000000"/>
          <w:sz w:val="28"/>
        </w:rPr>
        <w:t xml:space="preserve">      г. Астана                             "____"____________ 200__ г. </w:t>
      </w:r>
    </w:p>
    <w:p>
      <w:pPr>
        <w:spacing w:after="0"/>
        <w:ind w:left="0"/>
        <w:jc w:val="both"/>
      </w:pPr>
      <w:r>
        <w:rPr>
          <w:rFonts w:ascii="Times New Roman"/>
          <w:b w:val="false"/>
          <w:i w:val="false"/>
          <w:color w:val="000000"/>
          <w:sz w:val="28"/>
        </w:rPr>
        <w:t xml:space="preserve">      1. Заявитель __________________________________________________ </w:t>
      </w:r>
      <w:r>
        <w:br/>
      </w:r>
      <w:r>
        <w:rPr>
          <w:rFonts w:ascii="Times New Roman"/>
          <w:b w:val="false"/>
          <w:i w:val="false"/>
          <w:color w:val="000000"/>
          <w:sz w:val="28"/>
        </w:rPr>
        <w:t xml:space="preserve">
      2. Местонахождение заявителя: _________________________________ </w:t>
      </w:r>
      <w:r>
        <w:br/>
      </w:r>
      <w:r>
        <w:rPr>
          <w:rFonts w:ascii="Times New Roman"/>
          <w:b w:val="false"/>
          <w:i w:val="false"/>
          <w:color w:val="000000"/>
          <w:sz w:val="28"/>
        </w:rPr>
        <w:t xml:space="preserve">
      Область _____________ Город ______________________ </w:t>
      </w:r>
      <w:r>
        <w:br/>
      </w:r>
      <w:r>
        <w:rPr>
          <w:rFonts w:ascii="Times New Roman"/>
          <w:b w:val="false"/>
          <w:i w:val="false"/>
          <w:color w:val="000000"/>
          <w:sz w:val="28"/>
        </w:rPr>
        <w:t xml:space="preserve">
      Район ____________ Улица ___________ Дом _________ </w:t>
      </w:r>
      <w:r>
        <w:br/>
      </w:r>
      <w:r>
        <w:rPr>
          <w:rFonts w:ascii="Times New Roman"/>
          <w:b w:val="false"/>
          <w:i w:val="false"/>
          <w:color w:val="000000"/>
          <w:sz w:val="28"/>
        </w:rPr>
        <w:t xml:space="preserve">
      Телефон ________________________ Факс ___________ </w:t>
      </w:r>
      <w:r>
        <w:br/>
      </w:r>
      <w:r>
        <w:rPr>
          <w:rFonts w:ascii="Times New Roman"/>
          <w:b w:val="false"/>
          <w:i w:val="false"/>
          <w:color w:val="000000"/>
          <w:sz w:val="28"/>
        </w:rPr>
        <w:t xml:space="preserve">
      3. ____________________________________________________________ </w:t>
      </w:r>
      <w:r>
        <w:br/>
      </w:r>
      <w:r>
        <w:rPr>
          <w:rFonts w:ascii="Times New Roman"/>
          <w:b w:val="false"/>
          <w:i w:val="false"/>
          <w:color w:val="000000"/>
          <w:sz w:val="28"/>
        </w:rPr>
        <w:t xml:space="preserve">
                              (наименование КС)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версия ____________, дата создания ______________, </w:t>
      </w:r>
      <w:r>
        <w:br/>
      </w:r>
      <w:r>
        <w:rPr>
          <w:rFonts w:ascii="Times New Roman"/>
          <w:b w:val="false"/>
          <w:i w:val="false"/>
          <w:color w:val="000000"/>
          <w:sz w:val="28"/>
        </w:rPr>
        <w:t xml:space="preserve">
      Разработчик ________________________________________ </w:t>
      </w:r>
      <w:r>
        <w:br/>
      </w:r>
      <w:r>
        <w:rPr>
          <w:rFonts w:ascii="Times New Roman"/>
          <w:b w:val="false"/>
          <w:i w:val="false"/>
          <w:color w:val="000000"/>
          <w:sz w:val="28"/>
        </w:rPr>
        <w:t xml:space="preserve">
      Местонахождение разработчика: </w:t>
      </w:r>
      <w:r>
        <w:br/>
      </w:r>
      <w:r>
        <w:rPr>
          <w:rFonts w:ascii="Times New Roman"/>
          <w:b w:val="false"/>
          <w:i w:val="false"/>
          <w:color w:val="000000"/>
          <w:sz w:val="28"/>
        </w:rPr>
        <w:t xml:space="preserve">
      Страна _____ Область ____________ Город ____________ </w:t>
      </w:r>
      <w:r>
        <w:br/>
      </w:r>
      <w:r>
        <w:rPr>
          <w:rFonts w:ascii="Times New Roman"/>
          <w:b w:val="false"/>
          <w:i w:val="false"/>
          <w:color w:val="000000"/>
          <w:sz w:val="28"/>
        </w:rPr>
        <w:t xml:space="preserve">
      Район _________________ Улица __________ Дом ________ </w:t>
      </w:r>
      <w:r>
        <w:br/>
      </w:r>
      <w:r>
        <w:rPr>
          <w:rFonts w:ascii="Times New Roman"/>
          <w:b w:val="false"/>
          <w:i w:val="false"/>
          <w:color w:val="000000"/>
          <w:sz w:val="28"/>
        </w:rPr>
        <w:t xml:space="preserve">
      Телефон _______________ Факс ________________________ </w:t>
      </w:r>
      <w:r>
        <w:br/>
      </w:r>
      <w:r>
        <w:rPr>
          <w:rFonts w:ascii="Times New Roman"/>
          <w:b w:val="false"/>
          <w:i w:val="false"/>
          <w:color w:val="000000"/>
          <w:sz w:val="28"/>
        </w:rPr>
        <w:t xml:space="preserve">
      Соответствует техническим требованиям, предусмотренным </w:t>
      </w:r>
      <w:r>
        <w:br/>
      </w:r>
      <w:r>
        <w:rPr>
          <w:rFonts w:ascii="Times New Roman"/>
          <w:b w:val="false"/>
          <w:i w:val="false"/>
          <w:color w:val="000000"/>
          <w:sz w:val="28"/>
        </w:rPr>
        <w:t xml:space="preserve">
      законодательством Республики Казахстан. </w:t>
      </w:r>
    </w:p>
    <w:p>
      <w:pPr>
        <w:spacing w:after="0"/>
        <w:ind w:left="0"/>
        <w:jc w:val="both"/>
      </w:pPr>
      <w:r>
        <w:rPr>
          <w:rFonts w:ascii="Times New Roman"/>
          <w:b w:val="false"/>
          <w:i w:val="false"/>
          <w:color w:val="000000"/>
          <w:sz w:val="28"/>
        </w:rPr>
        <w:t xml:space="preserve">      Председатель Агентства Республики </w:t>
      </w:r>
      <w:r>
        <w:br/>
      </w:r>
      <w:r>
        <w:rPr>
          <w:rFonts w:ascii="Times New Roman"/>
          <w:b w:val="false"/>
          <w:i w:val="false"/>
          <w:color w:val="000000"/>
          <w:sz w:val="28"/>
        </w:rPr>
        <w:t xml:space="preserve">
      Казахстан по информатизации и связи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